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CE9" w:rsidRPr="00554272" w:rsidRDefault="0097171D" w:rsidP="00FB1CE9">
      <w:pPr>
        <w:pStyle w:val="Nadpis3"/>
        <w:tabs>
          <w:tab w:val="left" w:pos="1985"/>
        </w:tabs>
        <w:rPr>
          <w:rFonts w:ascii="Calibri" w:hAnsi="Calibri" w:cs="Arial"/>
          <w:i w:val="0"/>
        </w:rPr>
      </w:pPr>
      <w:r>
        <w:rPr>
          <w:rFonts w:ascii="Calibri" w:hAnsi="Calibri"/>
          <w:noProof/>
        </w:rPr>
        <w:drawing>
          <wp:inline distT="0" distB="0" distL="0" distR="0">
            <wp:extent cx="1895475" cy="337330"/>
            <wp:effectExtent l="19050" t="0" r="9525" b="0"/>
            <wp:docPr id="10" name="obrázek 1" descr="C:\Dokumenty\Koncepce\logo_kraj_ceske\logo_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y\Koncepce\logo_kraj_ceske\logo_100.jpg"/>
                    <pic:cNvPicPr>
                      <a:picLocks noChangeAspect="1" noChangeArrowheads="1"/>
                    </pic:cNvPicPr>
                  </pic:nvPicPr>
                  <pic:blipFill>
                    <a:blip r:embed="rId8" cstate="print"/>
                    <a:srcRect/>
                    <a:stretch>
                      <a:fillRect/>
                    </a:stretch>
                  </pic:blipFill>
                  <pic:spPr bwMode="auto">
                    <a:xfrm>
                      <a:off x="0" y="0"/>
                      <a:ext cx="1895475" cy="333375"/>
                    </a:xfrm>
                    <a:prstGeom prst="rect">
                      <a:avLst/>
                    </a:prstGeom>
                    <a:noFill/>
                    <a:ln w="9525">
                      <a:noFill/>
                      <a:miter lim="800000"/>
                      <a:headEnd/>
                      <a:tailEnd/>
                    </a:ln>
                  </pic:spPr>
                </pic:pic>
              </a:graphicData>
            </a:graphic>
          </wp:inline>
        </w:drawing>
      </w:r>
    </w:p>
    <w:p w:rsidR="000B2A97" w:rsidRDefault="00572563" w:rsidP="00FB1CE9">
      <w:pPr>
        <w:rPr>
          <w:rFonts w:asciiTheme="minorHAnsi" w:hAnsiTheme="minorHAnsi"/>
          <w:b/>
          <w:color w:val="000000"/>
          <w:sz w:val="36"/>
          <w:szCs w:val="36"/>
        </w:rPr>
      </w:pPr>
      <w:r w:rsidRPr="00572563">
        <w:rPr>
          <w:snapToGrid w:val="0"/>
          <w:color w:val="000000"/>
          <w:w w:val="0"/>
          <w:sz w:val="0"/>
          <w:szCs w:val="0"/>
          <w:u w:color="000000"/>
          <w:bdr w:val="none" w:sz="0" w:space="0" w:color="000000"/>
          <w:shd w:val="clear" w:color="000000" w:fill="000000"/>
        </w:rPr>
        <w:t xml:space="preserve"> </w:t>
      </w:r>
    </w:p>
    <w:p w:rsidR="00CF284B" w:rsidRDefault="00CF284B" w:rsidP="00304FF4">
      <w:pPr>
        <w:jc w:val="center"/>
        <w:rPr>
          <w:rFonts w:asciiTheme="minorHAnsi" w:hAnsiTheme="minorHAnsi"/>
          <w:b/>
          <w:color w:val="000000"/>
          <w:sz w:val="36"/>
          <w:szCs w:val="36"/>
        </w:rPr>
      </w:pPr>
    </w:p>
    <w:p w:rsidR="003A4576" w:rsidRDefault="003A4576" w:rsidP="00304FF4">
      <w:pPr>
        <w:jc w:val="center"/>
        <w:rPr>
          <w:rFonts w:asciiTheme="minorHAnsi" w:hAnsiTheme="minorHAnsi"/>
          <w:b/>
          <w:color w:val="000000"/>
          <w:sz w:val="36"/>
          <w:szCs w:val="36"/>
        </w:rPr>
      </w:pPr>
    </w:p>
    <w:p w:rsidR="00FB1CE9" w:rsidRPr="007D2C82" w:rsidRDefault="00FB1CE9" w:rsidP="00304FF4">
      <w:pPr>
        <w:jc w:val="center"/>
        <w:rPr>
          <w:rFonts w:asciiTheme="minorHAnsi" w:hAnsiTheme="minorHAnsi"/>
          <w:b/>
          <w:color w:val="000000"/>
          <w:sz w:val="36"/>
          <w:szCs w:val="36"/>
        </w:rPr>
      </w:pPr>
      <w:r>
        <w:rPr>
          <w:rFonts w:asciiTheme="minorHAnsi" w:hAnsiTheme="minorHAnsi"/>
          <w:b/>
          <w:color w:val="000000"/>
          <w:sz w:val="36"/>
          <w:szCs w:val="36"/>
        </w:rPr>
        <w:t>K</w:t>
      </w:r>
      <w:r w:rsidRPr="007D2C82">
        <w:rPr>
          <w:rFonts w:asciiTheme="minorHAnsi" w:hAnsiTheme="minorHAnsi"/>
          <w:b/>
          <w:color w:val="000000"/>
          <w:sz w:val="36"/>
          <w:szCs w:val="36"/>
        </w:rPr>
        <w:t>oncepce regionálních funkcí</w:t>
      </w:r>
      <w:r>
        <w:rPr>
          <w:rFonts w:asciiTheme="minorHAnsi" w:hAnsiTheme="minorHAnsi"/>
          <w:b/>
          <w:color w:val="000000"/>
          <w:sz w:val="36"/>
          <w:szCs w:val="36"/>
        </w:rPr>
        <w:t xml:space="preserve"> knihoven</w:t>
      </w:r>
      <w:r>
        <w:rPr>
          <w:rFonts w:asciiTheme="minorHAnsi" w:hAnsiTheme="minorHAnsi"/>
          <w:b/>
          <w:color w:val="000000"/>
          <w:sz w:val="36"/>
          <w:szCs w:val="36"/>
        </w:rPr>
        <w:br/>
        <w:t>ve Středočeském kraji na období 2014–2018</w:t>
      </w:r>
    </w:p>
    <w:p w:rsidR="00FB1CE9" w:rsidRPr="00554272" w:rsidRDefault="00FB1CE9" w:rsidP="00FB1CE9">
      <w:pPr>
        <w:tabs>
          <w:tab w:val="left" w:pos="1985"/>
        </w:tabs>
        <w:ind w:left="1985"/>
        <w:rPr>
          <w:rFonts w:ascii="Calibri" w:hAnsi="Calibri" w:cs="Arial"/>
          <w:i/>
        </w:rPr>
      </w:pPr>
    </w:p>
    <w:p w:rsidR="00FB1CE9" w:rsidRDefault="00FB1CE9" w:rsidP="00FB1CE9">
      <w:pPr>
        <w:tabs>
          <w:tab w:val="left" w:pos="1985"/>
        </w:tabs>
        <w:ind w:left="1985"/>
        <w:rPr>
          <w:rFonts w:ascii="Calibri" w:hAnsi="Calibri" w:cs="Arial"/>
          <w:i/>
        </w:rPr>
      </w:pPr>
    </w:p>
    <w:p w:rsidR="00DF1634" w:rsidRDefault="00DF1634" w:rsidP="00FB1CE9">
      <w:pPr>
        <w:tabs>
          <w:tab w:val="left" w:pos="1985"/>
        </w:tabs>
        <w:ind w:left="1985"/>
        <w:rPr>
          <w:rFonts w:ascii="Calibri" w:hAnsi="Calibri" w:cs="Arial"/>
          <w:i/>
        </w:rPr>
      </w:pPr>
    </w:p>
    <w:p w:rsidR="00DF1634" w:rsidRPr="003A4576" w:rsidRDefault="003A4576" w:rsidP="003A4576">
      <w:pPr>
        <w:jc w:val="center"/>
        <w:rPr>
          <w:rFonts w:ascii="Calibri" w:hAnsi="Calibri" w:cs="Arial"/>
          <w:i/>
          <w:sz w:val="28"/>
          <w:szCs w:val="28"/>
        </w:rPr>
      </w:pPr>
      <w:r w:rsidRPr="003A4576">
        <w:rPr>
          <w:rFonts w:ascii="Calibri" w:hAnsi="Calibri" w:cs="Arial"/>
          <w:i/>
          <w:sz w:val="28"/>
          <w:szCs w:val="28"/>
        </w:rPr>
        <w:t>listopad 2013</w:t>
      </w:r>
    </w:p>
    <w:p w:rsidR="00DF1634" w:rsidRDefault="00DF1634" w:rsidP="00FB1CE9">
      <w:pPr>
        <w:tabs>
          <w:tab w:val="left" w:pos="1985"/>
        </w:tabs>
        <w:ind w:left="1985"/>
        <w:rPr>
          <w:rFonts w:ascii="Calibri" w:hAnsi="Calibri" w:cs="Arial"/>
          <w:i/>
        </w:rPr>
      </w:pPr>
    </w:p>
    <w:p w:rsidR="00DF1634" w:rsidRPr="00554272" w:rsidRDefault="00DF1634" w:rsidP="00FB1CE9">
      <w:pPr>
        <w:tabs>
          <w:tab w:val="left" w:pos="1985"/>
        </w:tabs>
        <w:ind w:left="1985"/>
        <w:rPr>
          <w:rFonts w:ascii="Calibri" w:hAnsi="Calibri" w:cs="Arial"/>
          <w:i/>
        </w:rPr>
      </w:pPr>
    </w:p>
    <w:p w:rsidR="00FB1CE9" w:rsidRPr="00554272" w:rsidRDefault="00FB1CE9" w:rsidP="00FB1CE9">
      <w:pPr>
        <w:tabs>
          <w:tab w:val="left" w:pos="1985"/>
        </w:tabs>
        <w:ind w:left="1985"/>
        <w:rPr>
          <w:rFonts w:ascii="Calibri" w:hAnsi="Calibri" w:cs="Arial"/>
          <w:sz w:val="22"/>
        </w:rPr>
      </w:pPr>
    </w:p>
    <w:p w:rsidR="00FB1CE9" w:rsidRPr="00554272" w:rsidRDefault="00FB1CE9" w:rsidP="00FB1CE9">
      <w:pPr>
        <w:pStyle w:val="Nadpis2"/>
        <w:tabs>
          <w:tab w:val="left" w:pos="1985"/>
          <w:tab w:val="left" w:pos="6946"/>
        </w:tabs>
        <w:ind w:left="1985"/>
        <w:rPr>
          <w:rFonts w:ascii="Calibri" w:hAnsi="Calibri"/>
        </w:rPr>
      </w:pPr>
      <w:r w:rsidRPr="00554272">
        <w:rPr>
          <w:rFonts w:ascii="Calibri" w:hAnsi="Calibri"/>
        </w:rPr>
        <w:t xml:space="preserve">      </w:t>
      </w:r>
    </w:p>
    <w:p w:rsidR="00FB1CE9" w:rsidRDefault="00FB1CE9" w:rsidP="00FB1CE9">
      <w:pPr>
        <w:tabs>
          <w:tab w:val="left" w:pos="1985"/>
          <w:tab w:val="left" w:pos="6946"/>
        </w:tabs>
        <w:ind w:left="1985"/>
        <w:rPr>
          <w:rFonts w:ascii="Calibri" w:hAnsi="Calibri" w:cs="Arial"/>
          <w:sz w:val="22"/>
          <w:szCs w:val="22"/>
        </w:rPr>
      </w:pPr>
    </w:p>
    <w:p w:rsidR="000B2A97" w:rsidRDefault="000B2A97" w:rsidP="00FB1CE9">
      <w:pPr>
        <w:tabs>
          <w:tab w:val="left" w:pos="1985"/>
          <w:tab w:val="left" w:pos="6946"/>
        </w:tabs>
        <w:ind w:left="1985"/>
        <w:rPr>
          <w:rFonts w:ascii="Calibri" w:hAnsi="Calibri" w:cs="Arial"/>
          <w:sz w:val="22"/>
          <w:szCs w:val="22"/>
        </w:rPr>
      </w:pPr>
    </w:p>
    <w:p w:rsidR="000B2A97" w:rsidRDefault="000B2A97" w:rsidP="00FB1CE9">
      <w:pPr>
        <w:tabs>
          <w:tab w:val="left" w:pos="1985"/>
          <w:tab w:val="left" w:pos="6946"/>
        </w:tabs>
        <w:ind w:left="1985"/>
        <w:rPr>
          <w:rFonts w:ascii="Calibri" w:hAnsi="Calibri" w:cs="Arial"/>
          <w:sz w:val="22"/>
          <w:szCs w:val="22"/>
        </w:rPr>
      </w:pPr>
    </w:p>
    <w:p w:rsidR="000B2A97" w:rsidRDefault="000B2A97" w:rsidP="00FB1CE9">
      <w:pPr>
        <w:tabs>
          <w:tab w:val="left" w:pos="1985"/>
          <w:tab w:val="left" w:pos="6946"/>
        </w:tabs>
        <w:ind w:left="1985"/>
        <w:rPr>
          <w:rFonts w:ascii="Calibri" w:hAnsi="Calibri" w:cs="Arial"/>
          <w:sz w:val="22"/>
          <w:szCs w:val="22"/>
        </w:rPr>
      </w:pPr>
    </w:p>
    <w:p w:rsidR="000B2A97" w:rsidRPr="00554272" w:rsidRDefault="000B2A97" w:rsidP="000B2A97">
      <w:pPr>
        <w:tabs>
          <w:tab w:val="left" w:pos="6946"/>
        </w:tabs>
        <w:ind w:left="1985"/>
        <w:rPr>
          <w:rFonts w:ascii="Calibri" w:hAnsi="Calibri" w:cs="Arial"/>
          <w:sz w:val="22"/>
          <w:szCs w:val="22"/>
        </w:rPr>
      </w:pPr>
    </w:p>
    <w:p w:rsidR="00FB1CE9" w:rsidRDefault="00FB1CE9" w:rsidP="00FB1CE9">
      <w:pPr>
        <w:rPr>
          <w:rFonts w:asciiTheme="minorHAnsi" w:hAnsiTheme="minorHAnsi"/>
          <w:b/>
          <w:color w:val="000000"/>
          <w:sz w:val="36"/>
          <w:szCs w:val="36"/>
        </w:rPr>
      </w:pPr>
    </w:p>
    <w:p w:rsidR="00304FF4" w:rsidRDefault="00304FF4">
      <w:pPr>
        <w:spacing w:after="200" w:line="276" w:lineRule="auto"/>
        <w:rPr>
          <w:rFonts w:asciiTheme="minorHAnsi" w:hAnsiTheme="minorHAnsi"/>
          <w:b/>
          <w:color w:val="000000"/>
          <w:sz w:val="36"/>
          <w:szCs w:val="36"/>
        </w:rPr>
      </w:pPr>
    </w:p>
    <w:p w:rsidR="00304FF4" w:rsidRDefault="00304FF4">
      <w:pPr>
        <w:spacing w:after="200" w:line="276" w:lineRule="auto"/>
        <w:rPr>
          <w:rFonts w:asciiTheme="minorHAnsi" w:hAnsiTheme="minorHAnsi"/>
          <w:b/>
          <w:color w:val="000000"/>
          <w:sz w:val="36"/>
          <w:szCs w:val="36"/>
        </w:rPr>
      </w:pPr>
    </w:p>
    <w:p w:rsidR="00304FF4" w:rsidRDefault="00304FF4">
      <w:pPr>
        <w:spacing w:after="200" w:line="276" w:lineRule="auto"/>
        <w:rPr>
          <w:rFonts w:asciiTheme="minorHAnsi" w:hAnsiTheme="minorHAnsi"/>
          <w:b/>
          <w:color w:val="000000"/>
          <w:sz w:val="36"/>
          <w:szCs w:val="36"/>
        </w:rPr>
      </w:pPr>
    </w:p>
    <w:p w:rsidR="00304FF4" w:rsidRDefault="00304FF4">
      <w:pPr>
        <w:spacing w:after="200" w:line="276" w:lineRule="auto"/>
        <w:rPr>
          <w:rFonts w:asciiTheme="minorHAnsi" w:hAnsiTheme="minorHAnsi"/>
          <w:b/>
          <w:color w:val="000000"/>
          <w:sz w:val="22"/>
          <w:szCs w:val="22"/>
        </w:rPr>
      </w:pPr>
    </w:p>
    <w:p w:rsidR="00304FF4" w:rsidRDefault="00304FF4">
      <w:pPr>
        <w:spacing w:after="200" w:line="276" w:lineRule="auto"/>
        <w:rPr>
          <w:rFonts w:asciiTheme="minorHAnsi" w:hAnsiTheme="minorHAnsi"/>
          <w:b/>
          <w:color w:val="000000"/>
          <w:sz w:val="22"/>
          <w:szCs w:val="22"/>
        </w:rPr>
      </w:pPr>
    </w:p>
    <w:p w:rsidR="00304FF4" w:rsidRDefault="00304FF4" w:rsidP="00304FF4">
      <w:pPr>
        <w:rPr>
          <w:rFonts w:ascii="Calibri-Bold" w:eastAsiaTheme="minorHAnsi" w:hAnsi="Calibri-Bold" w:cs="Calibri-Bold"/>
          <w:b/>
          <w:bCs/>
          <w:color w:val="E24B40"/>
          <w:sz w:val="42"/>
          <w:szCs w:val="42"/>
          <w:lang w:eastAsia="en-US"/>
        </w:rPr>
      </w:pPr>
    </w:p>
    <w:p w:rsidR="00304FF4" w:rsidRPr="00DF1634" w:rsidRDefault="00304FF4" w:rsidP="00304FF4">
      <w:pPr>
        <w:rPr>
          <w:rFonts w:asciiTheme="minorHAnsi" w:hAnsiTheme="minorHAnsi"/>
          <w:b/>
          <w:color w:val="000000"/>
          <w:sz w:val="22"/>
          <w:szCs w:val="22"/>
        </w:rPr>
      </w:pPr>
    </w:p>
    <w:p w:rsidR="00DF1634" w:rsidRDefault="00DF1634" w:rsidP="00DF1634">
      <w:pPr>
        <w:rPr>
          <w:rFonts w:ascii="Calibri-Bold" w:eastAsiaTheme="minorHAnsi" w:hAnsi="Calibri-Bold" w:cs="Calibri-Bold"/>
          <w:b/>
          <w:bCs/>
          <w:sz w:val="28"/>
          <w:szCs w:val="28"/>
          <w:lang w:eastAsia="en-US"/>
        </w:rPr>
      </w:pPr>
    </w:p>
    <w:p w:rsidR="00DF1634" w:rsidRDefault="00DF1634" w:rsidP="00DF1634">
      <w:pPr>
        <w:rPr>
          <w:rFonts w:ascii="Calibri-Bold" w:eastAsiaTheme="minorHAnsi" w:hAnsi="Calibri-Bold" w:cs="Calibri-Bold"/>
          <w:b/>
          <w:bCs/>
          <w:sz w:val="28"/>
          <w:szCs w:val="28"/>
          <w:lang w:eastAsia="en-US"/>
        </w:rPr>
      </w:pPr>
    </w:p>
    <w:p w:rsidR="00DF1634" w:rsidRDefault="00DF1634" w:rsidP="00DF1634">
      <w:pPr>
        <w:rPr>
          <w:rFonts w:ascii="Calibri-Bold" w:eastAsiaTheme="minorHAnsi" w:hAnsi="Calibri-Bold" w:cs="Calibri-Bold"/>
          <w:b/>
          <w:bCs/>
          <w:sz w:val="28"/>
          <w:szCs w:val="28"/>
          <w:lang w:eastAsia="en-US"/>
        </w:rPr>
      </w:pPr>
    </w:p>
    <w:p w:rsidR="00304FF4" w:rsidRDefault="00304FF4">
      <w:pPr>
        <w:spacing w:after="200" w:line="276" w:lineRule="auto"/>
        <w:rPr>
          <w:rFonts w:asciiTheme="minorHAnsi" w:hAnsiTheme="minorHAnsi"/>
          <w:b/>
          <w:color w:val="000000"/>
          <w:sz w:val="22"/>
          <w:szCs w:val="22"/>
        </w:rPr>
      </w:pPr>
    </w:p>
    <w:p w:rsidR="003A4576" w:rsidRDefault="00FD3093">
      <w:pPr>
        <w:spacing w:after="200" w:line="276" w:lineRule="auto"/>
        <w:rPr>
          <w:rFonts w:asciiTheme="minorHAnsi" w:hAnsiTheme="minorHAnsi"/>
          <w:b/>
          <w:color w:val="000000"/>
          <w:sz w:val="22"/>
          <w:szCs w:val="22"/>
        </w:rPr>
      </w:pPr>
      <w:r>
        <w:rPr>
          <w:noProof/>
        </w:rPr>
        <w:drawing>
          <wp:anchor distT="0" distB="0" distL="114300" distR="114300" simplePos="0" relativeHeight="251664384" behindDoc="1" locked="0" layoutInCell="1" allowOverlap="1">
            <wp:simplePos x="0" y="0"/>
            <wp:positionH relativeFrom="column">
              <wp:posOffset>2291080</wp:posOffset>
            </wp:positionH>
            <wp:positionV relativeFrom="paragraph">
              <wp:posOffset>154305</wp:posOffset>
            </wp:positionV>
            <wp:extent cx="990600" cy="981075"/>
            <wp:effectExtent l="19050" t="0" r="0" b="0"/>
            <wp:wrapTight wrapText="bothSides">
              <wp:wrapPolygon edited="0">
                <wp:start x="-415" y="0"/>
                <wp:lineTo x="-415" y="21390"/>
                <wp:lineTo x="21600" y="21390"/>
                <wp:lineTo x="21600" y="0"/>
                <wp:lineTo x="-415" y="0"/>
              </wp:wrapPolygon>
            </wp:wrapTight>
            <wp:docPr id="1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990600" cy="981075"/>
                    </a:xfrm>
                    <a:prstGeom prst="rect">
                      <a:avLst/>
                    </a:prstGeom>
                    <a:noFill/>
                    <a:ln w="9525">
                      <a:noFill/>
                      <a:miter lim="800000"/>
                      <a:headEnd/>
                      <a:tailEnd/>
                    </a:ln>
                  </pic:spPr>
                </pic:pic>
              </a:graphicData>
            </a:graphic>
          </wp:anchor>
        </w:drawing>
      </w:r>
      <w:r w:rsidR="003A4576">
        <w:rPr>
          <w:noProof/>
        </w:rPr>
        <w:drawing>
          <wp:anchor distT="0" distB="0" distL="114300" distR="114300" simplePos="0" relativeHeight="251665408" behindDoc="1" locked="0" layoutInCell="1" allowOverlap="1">
            <wp:simplePos x="0" y="0"/>
            <wp:positionH relativeFrom="column">
              <wp:posOffset>294640</wp:posOffset>
            </wp:positionH>
            <wp:positionV relativeFrom="paragraph">
              <wp:posOffset>36195</wp:posOffset>
            </wp:positionV>
            <wp:extent cx="878840" cy="1077595"/>
            <wp:effectExtent l="19050" t="0" r="0" b="0"/>
            <wp:wrapTight wrapText="bothSides">
              <wp:wrapPolygon edited="0">
                <wp:start x="-468" y="0"/>
                <wp:lineTo x="-468" y="21384"/>
                <wp:lineTo x="21538" y="21384"/>
                <wp:lineTo x="21538" y="0"/>
                <wp:lineTo x="-468" y="0"/>
              </wp:wrapPolygon>
            </wp:wrapTight>
            <wp:docPr id="16" name="Obrázek 0" descr="SVK-logo-černo-vínové.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SVK-logo-černo-vínové.tif"/>
                    <pic:cNvPicPr>
                      <a:picLocks noChangeAspect="1" noChangeArrowheads="1"/>
                    </pic:cNvPicPr>
                  </pic:nvPicPr>
                  <pic:blipFill>
                    <a:blip r:embed="rId10" cstate="print"/>
                    <a:srcRect/>
                    <a:stretch>
                      <a:fillRect/>
                    </a:stretch>
                  </pic:blipFill>
                  <pic:spPr bwMode="auto">
                    <a:xfrm>
                      <a:off x="0" y="0"/>
                      <a:ext cx="878840" cy="1077595"/>
                    </a:xfrm>
                    <a:prstGeom prst="rect">
                      <a:avLst/>
                    </a:prstGeom>
                    <a:noFill/>
                    <a:ln w="9525">
                      <a:noFill/>
                      <a:miter lim="800000"/>
                      <a:headEnd/>
                      <a:tailEnd/>
                    </a:ln>
                  </pic:spPr>
                </pic:pic>
              </a:graphicData>
            </a:graphic>
          </wp:anchor>
        </w:drawing>
      </w:r>
      <w:r w:rsidR="008D798C" w:rsidRPr="008D798C">
        <w:rPr>
          <w:noProof/>
        </w:rPr>
        <w:pict>
          <v:shapetype id="_x0000_t202" coordsize="21600,21600" o:spt="202" path="m,l,21600r21600,l21600,xe">
            <v:stroke joinstyle="miter"/>
            <v:path gradientshapeok="t" o:connecttype="rect"/>
          </v:shapetype>
          <v:shape id="_x0000_s1026" type="#_x0000_t202" style="position:absolute;margin-left:260.65pt;margin-top:20.65pt;width:217.55pt;height:44pt;z-index:251667456;mso-position-horizontal-relative:text;mso-position-vertical-relative:text" stroked="f">
            <v:textbox style="mso-fit-shape-to-text:t">
              <w:txbxContent>
                <w:p w:rsidR="00303927" w:rsidRPr="00CF284B" w:rsidRDefault="00303927" w:rsidP="00CF284B">
                  <w:pPr>
                    <w:rPr>
                      <w:rFonts w:ascii="Calibri-Bold" w:eastAsiaTheme="minorHAnsi" w:hAnsi="Calibri-Bold" w:cs="Calibri-Bold"/>
                      <w:b/>
                      <w:bCs/>
                      <w:color w:val="E24B40"/>
                      <w:lang w:eastAsia="en-US"/>
                    </w:rPr>
                  </w:pPr>
                  <w:r w:rsidRPr="00CF284B">
                    <w:rPr>
                      <w:rFonts w:ascii="Calibri-Bold" w:eastAsiaTheme="minorHAnsi" w:hAnsi="Calibri-Bold" w:cs="Calibri-Bold"/>
                      <w:b/>
                      <w:bCs/>
                      <w:lang w:eastAsia="en-US"/>
                    </w:rPr>
                    <w:t>Krajské knihovnické centrum</w:t>
                  </w:r>
                </w:p>
                <w:p w:rsidR="00303927" w:rsidRPr="00CF284B" w:rsidRDefault="00303927" w:rsidP="00303927">
                  <w:pPr>
                    <w:rPr>
                      <w:rFonts w:ascii="Calibri-Bold" w:eastAsiaTheme="minorHAnsi" w:hAnsi="Calibri-Bold" w:cs="Calibri-Bold"/>
                      <w:b/>
                      <w:bCs/>
                      <w:sz w:val="20"/>
                      <w:szCs w:val="20"/>
                      <w:lang w:eastAsia="en-US"/>
                    </w:rPr>
                  </w:pPr>
                  <w:r w:rsidRPr="00CF284B">
                    <w:rPr>
                      <w:rFonts w:ascii="Calibri-Bold" w:eastAsiaTheme="minorHAnsi" w:hAnsi="Calibri-Bold" w:cs="Calibri-Bold"/>
                      <w:b/>
                      <w:bCs/>
                      <w:sz w:val="20"/>
                      <w:szCs w:val="20"/>
                      <w:lang w:eastAsia="en-US"/>
                    </w:rPr>
                    <w:t>Středočeská vědecká knihovna</w:t>
                  </w:r>
                  <w:r>
                    <w:rPr>
                      <w:rFonts w:ascii="Calibri-Bold" w:eastAsiaTheme="minorHAnsi" w:hAnsi="Calibri-Bold" w:cs="Calibri-Bold"/>
                      <w:b/>
                      <w:bCs/>
                      <w:sz w:val="20"/>
                      <w:szCs w:val="20"/>
                      <w:lang w:eastAsia="en-US"/>
                    </w:rPr>
                    <w:t xml:space="preserve"> </w:t>
                  </w:r>
                  <w:r w:rsidRPr="00CF284B">
                    <w:rPr>
                      <w:rFonts w:ascii="Calibri-Bold" w:eastAsiaTheme="minorHAnsi" w:hAnsi="Calibri-Bold" w:cs="Calibri-Bold"/>
                      <w:b/>
                      <w:bCs/>
                      <w:sz w:val="20"/>
                      <w:szCs w:val="20"/>
                      <w:lang w:eastAsia="en-US"/>
                    </w:rPr>
                    <w:t>v Kladně, příspěvková organizace</w:t>
                  </w:r>
                </w:p>
              </w:txbxContent>
            </v:textbox>
            <w10:wrap type="square"/>
          </v:shape>
        </w:pict>
      </w:r>
    </w:p>
    <w:p w:rsidR="003A4576" w:rsidRDefault="003A4576">
      <w:pPr>
        <w:spacing w:after="200" w:line="276" w:lineRule="auto"/>
        <w:rPr>
          <w:rFonts w:asciiTheme="minorHAnsi" w:hAnsiTheme="minorHAnsi"/>
          <w:b/>
          <w:color w:val="000000"/>
          <w:sz w:val="22"/>
          <w:szCs w:val="22"/>
        </w:rPr>
      </w:pPr>
    </w:p>
    <w:sdt>
      <w:sdtPr>
        <w:rPr>
          <w:rFonts w:ascii="Times New Roman" w:eastAsia="Times New Roman" w:hAnsi="Times New Roman" w:cs="Times New Roman"/>
          <w:b w:val="0"/>
          <w:bCs w:val="0"/>
          <w:color w:val="auto"/>
          <w:sz w:val="24"/>
          <w:szCs w:val="24"/>
          <w:lang w:eastAsia="cs-CZ"/>
        </w:rPr>
        <w:id w:val="38853245"/>
        <w:docPartObj>
          <w:docPartGallery w:val="Table of Contents"/>
          <w:docPartUnique/>
        </w:docPartObj>
      </w:sdtPr>
      <w:sdtContent>
        <w:p w:rsidR="006B04E3" w:rsidRDefault="006B04E3">
          <w:pPr>
            <w:pStyle w:val="Nadpisobsahu"/>
          </w:pPr>
          <w:r w:rsidRPr="00893E86">
            <w:rPr>
              <w:color w:val="auto"/>
            </w:rPr>
            <w:t>Obsah</w:t>
          </w:r>
        </w:p>
        <w:p w:rsidR="00E90F69" w:rsidRDefault="008D798C">
          <w:pPr>
            <w:pStyle w:val="Obsah1"/>
            <w:tabs>
              <w:tab w:val="right" w:leader="dot" w:pos="9062"/>
            </w:tabs>
            <w:rPr>
              <w:noProof/>
              <w:lang w:eastAsia="cs-CZ"/>
            </w:rPr>
          </w:pPr>
          <w:r w:rsidRPr="008D798C">
            <w:fldChar w:fldCharType="begin"/>
          </w:r>
          <w:r w:rsidR="006B04E3">
            <w:instrText xml:space="preserve"> TOC \o "1-3" \h \z \u </w:instrText>
          </w:r>
          <w:r w:rsidRPr="008D798C">
            <w:fldChar w:fldCharType="separate"/>
          </w:r>
          <w:hyperlink w:anchor="_Toc370826786" w:history="1">
            <w:r w:rsidR="00E90F69" w:rsidRPr="00723FB6">
              <w:rPr>
                <w:rStyle w:val="Hypertextovodkaz"/>
                <w:noProof/>
              </w:rPr>
              <w:t>Pojmy a zkratky</w:t>
            </w:r>
            <w:r w:rsidR="00E90F69">
              <w:rPr>
                <w:noProof/>
                <w:webHidden/>
              </w:rPr>
              <w:tab/>
            </w:r>
            <w:r>
              <w:rPr>
                <w:noProof/>
                <w:webHidden/>
              </w:rPr>
              <w:fldChar w:fldCharType="begin"/>
            </w:r>
            <w:r w:rsidR="00E90F69">
              <w:rPr>
                <w:noProof/>
                <w:webHidden/>
              </w:rPr>
              <w:instrText xml:space="preserve"> PAGEREF _Toc370826786 \h </w:instrText>
            </w:r>
            <w:r>
              <w:rPr>
                <w:noProof/>
                <w:webHidden/>
              </w:rPr>
            </w:r>
            <w:r>
              <w:rPr>
                <w:noProof/>
                <w:webHidden/>
              </w:rPr>
              <w:fldChar w:fldCharType="separate"/>
            </w:r>
            <w:r w:rsidR="00E90F69">
              <w:rPr>
                <w:noProof/>
                <w:webHidden/>
              </w:rPr>
              <w:t>4</w:t>
            </w:r>
            <w:r>
              <w:rPr>
                <w:noProof/>
                <w:webHidden/>
              </w:rPr>
              <w:fldChar w:fldCharType="end"/>
            </w:r>
          </w:hyperlink>
        </w:p>
        <w:p w:rsidR="00E90F69" w:rsidRDefault="008D798C">
          <w:pPr>
            <w:pStyle w:val="Obsah1"/>
            <w:tabs>
              <w:tab w:val="left" w:pos="440"/>
              <w:tab w:val="right" w:leader="dot" w:pos="9062"/>
            </w:tabs>
            <w:rPr>
              <w:noProof/>
              <w:lang w:eastAsia="cs-CZ"/>
            </w:rPr>
          </w:pPr>
          <w:hyperlink w:anchor="_Toc370826787" w:history="1">
            <w:r w:rsidR="00E90F69" w:rsidRPr="00723FB6">
              <w:rPr>
                <w:rStyle w:val="Hypertextovodkaz"/>
                <w:b/>
                <w:noProof/>
              </w:rPr>
              <w:t>1.</w:t>
            </w:r>
            <w:r w:rsidR="00E90F69">
              <w:rPr>
                <w:noProof/>
                <w:lang w:eastAsia="cs-CZ"/>
              </w:rPr>
              <w:tab/>
            </w:r>
            <w:r w:rsidR="00E90F69" w:rsidRPr="00723FB6">
              <w:rPr>
                <w:rStyle w:val="Hypertextovodkaz"/>
                <w:b/>
                <w:noProof/>
              </w:rPr>
              <w:t>Úvod</w:t>
            </w:r>
            <w:r w:rsidR="00E90F69">
              <w:rPr>
                <w:noProof/>
                <w:webHidden/>
              </w:rPr>
              <w:tab/>
            </w:r>
            <w:r>
              <w:rPr>
                <w:noProof/>
                <w:webHidden/>
              </w:rPr>
              <w:fldChar w:fldCharType="begin"/>
            </w:r>
            <w:r w:rsidR="00E90F69">
              <w:rPr>
                <w:noProof/>
                <w:webHidden/>
              </w:rPr>
              <w:instrText xml:space="preserve"> PAGEREF _Toc370826787 \h </w:instrText>
            </w:r>
            <w:r>
              <w:rPr>
                <w:noProof/>
                <w:webHidden/>
              </w:rPr>
            </w:r>
            <w:r>
              <w:rPr>
                <w:noProof/>
                <w:webHidden/>
              </w:rPr>
              <w:fldChar w:fldCharType="separate"/>
            </w:r>
            <w:r w:rsidR="00E90F69">
              <w:rPr>
                <w:noProof/>
                <w:webHidden/>
              </w:rPr>
              <w:t>5</w:t>
            </w:r>
            <w:r>
              <w:rPr>
                <w:noProof/>
                <w:webHidden/>
              </w:rPr>
              <w:fldChar w:fldCharType="end"/>
            </w:r>
          </w:hyperlink>
        </w:p>
        <w:p w:rsidR="00E90F69" w:rsidRDefault="008D798C">
          <w:pPr>
            <w:pStyle w:val="Obsah1"/>
            <w:tabs>
              <w:tab w:val="left" w:pos="440"/>
              <w:tab w:val="right" w:leader="dot" w:pos="9062"/>
            </w:tabs>
            <w:rPr>
              <w:noProof/>
              <w:lang w:eastAsia="cs-CZ"/>
            </w:rPr>
          </w:pPr>
          <w:hyperlink w:anchor="_Toc370826788" w:history="1">
            <w:r w:rsidR="00E90F69" w:rsidRPr="00723FB6">
              <w:rPr>
                <w:rStyle w:val="Hypertextovodkaz"/>
                <w:b/>
                <w:noProof/>
              </w:rPr>
              <w:t>2.</w:t>
            </w:r>
            <w:r w:rsidR="00E90F69">
              <w:rPr>
                <w:noProof/>
                <w:lang w:eastAsia="cs-CZ"/>
              </w:rPr>
              <w:tab/>
            </w:r>
            <w:r w:rsidR="00E90F69" w:rsidRPr="00723FB6">
              <w:rPr>
                <w:rStyle w:val="Hypertextovodkaz"/>
                <w:b/>
                <w:noProof/>
              </w:rPr>
              <w:t>Návaznost na Koncepci podpory knihoven z rozpočtu Středočeského kraje (2005)</w:t>
            </w:r>
            <w:r w:rsidR="00E90F69">
              <w:rPr>
                <w:noProof/>
                <w:webHidden/>
              </w:rPr>
              <w:tab/>
            </w:r>
            <w:r>
              <w:rPr>
                <w:noProof/>
                <w:webHidden/>
              </w:rPr>
              <w:fldChar w:fldCharType="begin"/>
            </w:r>
            <w:r w:rsidR="00E90F69">
              <w:rPr>
                <w:noProof/>
                <w:webHidden/>
              </w:rPr>
              <w:instrText xml:space="preserve"> PAGEREF _Toc370826788 \h </w:instrText>
            </w:r>
            <w:r>
              <w:rPr>
                <w:noProof/>
                <w:webHidden/>
              </w:rPr>
            </w:r>
            <w:r>
              <w:rPr>
                <w:noProof/>
                <w:webHidden/>
              </w:rPr>
              <w:fldChar w:fldCharType="separate"/>
            </w:r>
            <w:r w:rsidR="00E90F69">
              <w:rPr>
                <w:noProof/>
                <w:webHidden/>
              </w:rPr>
              <w:t>6</w:t>
            </w:r>
            <w:r>
              <w:rPr>
                <w:noProof/>
                <w:webHidden/>
              </w:rPr>
              <w:fldChar w:fldCharType="end"/>
            </w:r>
          </w:hyperlink>
        </w:p>
        <w:p w:rsidR="00E90F69" w:rsidRDefault="008D798C">
          <w:pPr>
            <w:pStyle w:val="Obsah2"/>
            <w:tabs>
              <w:tab w:val="left" w:pos="880"/>
              <w:tab w:val="right" w:leader="dot" w:pos="9062"/>
            </w:tabs>
            <w:rPr>
              <w:noProof/>
              <w:lang w:eastAsia="cs-CZ"/>
            </w:rPr>
          </w:pPr>
          <w:hyperlink w:anchor="_Toc370826789" w:history="1">
            <w:r w:rsidR="00E90F69" w:rsidRPr="00723FB6">
              <w:rPr>
                <w:rStyle w:val="Hypertextovodkaz"/>
                <w:b/>
                <w:noProof/>
              </w:rPr>
              <w:t>2.1.</w:t>
            </w:r>
            <w:r w:rsidR="00E90F69">
              <w:rPr>
                <w:noProof/>
                <w:lang w:eastAsia="cs-CZ"/>
              </w:rPr>
              <w:tab/>
            </w:r>
            <w:r w:rsidR="00E90F69" w:rsidRPr="00723FB6">
              <w:rPr>
                <w:rStyle w:val="Hypertextovodkaz"/>
                <w:b/>
                <w:noProof/>
              </w:rPr>
              <w:t>Regiony – území pro plnění regionálních funkcí</w:t>
            </w:r>
            <w:r w:rsidR="00E90F69">
              <w:rPr>
                <w:noProof/>
                <w:webHidden/>
              </w:rPr>
              <w:tab/>
            </w:r>
            <w:r>
              <w:rPr>
                <w:noProof/>
                <w:webHidden/>
              </w:rPr>
              <w:fldChar w:fldCharType="begin"/>
            </w:r>
            <w:r w:rsidR="00E90F69">
              <w:rPr>
                <w:noProof/>
                <w:webHidden/>
              </w:rPr>
              <w:instrText xml:space="preserve"> PAGEREF _Toc370826789 \h </w:instrText>
            </w:r>
            <w:r>
              <w:rPr>
                <w:noProof/>
                <w:webHidden/>
              </w:rPr>
            </w:r>
            <w:r>
              <w:rPr>
                <w:noProof/>
                <w:webHidden/>
              </w:rPr>
              <w:fldChar w:fldCharType="separate"/>
            </w:r>
            <w:r w:rsidR="00E90F69">
              <w:rPr>
                <w:noProof/>
                <w:webHidden/>
              </w:rPr>
              <w:t>6</w:t>
            </w:r>
            <w:r>
              <w:rPr>
                <w:noProof/>
                <w:webHidden/>
              </w:rPr>
              <w:fldChar w:fldCharType="end"/>
            </w:r>
          </w:hyperlink>
        </w:p>
        <w:p w:rsidR="00E90F69" w:rsidRDefault="008D798C">
          <w:pPr>
            <w:pStyle w:val="Obsah2"/>
            <w:tabs>
              <w:tab w:val="left" w:pos="880"/>
              <w:tab w:val="right" w:leader="dot" w:pos="9062"/>
            </w:tabs>
            <w:rPr>
              <w:noProof/>
              <w:lang w:eastAsia="cs-CZ"/>
            </w:rPr>
          </w:pPr>
          <w:hyperlink w:anchor="_Toc370826790" w:history="1">
            <w:r w:rsidR="00E90F69" w:rsidRPr="00723FB6">
              <w:rPr>
                <w:rStyle w:val="Hypertextovodkaz"/>
                <w:b/>
                <w:noProof/>
              </w:rPr>
              <w:t>2.2.</w:t>
            </w:r>
            <w:r w:rsidR="00E90F69">
              <w:rPr>
                <w:noProof/>
                <w:lang w:eastAsia="cs-CZ"/>
              </w:rPr>
              <w:tab/>
            </w:r>
            <w:r w:rsidR="00E90F69" w:rsidRPr="00723FB6">
              <w:rPr>
                <w:rStyle w:val="Hypertextovodkaz"/>
                <w:b/>
                <w:noProof/>
              </w:rPr>
              <w:t>Struktura služeb poskytovaných v rámci plnění regionálních funkcí</w:t>
            </w:r>
            <w:r w:rsidR="00E90F69">
              <w:rPr>
                <w:noProof/>
                <w:webHidden/>
              </w:rPr>
              <w:tab/>
            </w:r>
            <w:r>
              <w:rPr>
                <w:noProof/>
                <w:webHidden/>
              </w:rPr>
              <w:fldChar w:fldCharType="begin"/>
            </w:r>
            <w:r w:rsidR="00E90F69">
              <w:rPr>
                <w:noProof/>
                <w:webHidden/>
              </w:rPr>
              <w:instrText xml:space="preserve"> PAGEREF _Toc370826790 \h </w:instrText>
            </w:r>
            <w:r>
              <w:rPr>
                <w:noProof/>
                <w:webHidden/>
              </w:rPr>
            </w:r>
            <w:r>
              <w:rPr>
                <w:noProof/>
                <w:webHidden/>
              </w:rPr>
              <w:fldChar w:fldCharType="separate"/>
            </w:r>
            <w:r w:rsidR="00E90F69">
              <w:rPr>
                <w:noProof/>
                <w:webHidden/>
              </w:rPr>
              <w:t>6</w:t>
            </w:r>
            <w:r>
              <w:rPr>
                <w:noProof/>
                <w:webHidden/>
              </w:rPr>
              <w:fldChar w:fldCharType="end"/>
            </w:r>
          </w:hyperlink>
        </w:p>
        <w:p w:rsidR="00E90F69" w:rsidRDefault="008D798C">
          <w:pPr>
            <w:pStyle w:val="Obsah2"/>
            <w:tabs>
              <w:tab w:val="left" w:pos="880"/>
              <w:tab w:val="right" w:leader="dot" w:pos="9062"/>
            </w:tabs>
            <w:rPr>
              <w:noProof/>
              <w:lang w:eastAsia="cs-CZ"/>
            </w:rPr>
          </w:pPr>
          <w:hyperlink w:anchor="_Toc370826791" w:history="1">
            <w:r w:rsidR="00E90F69" w:rsidRPr="00723FB6">
              <w:rPr>
                <w:rStyle w:val="Hypertextovodkaz"/>
                <w:b/>
                <w:noProof/>
              </w:rPr>
              <w:t>2.3.</w:t>
            </w:r>
            <w:r w:rsidR="00E90F69">
              <w:rPr>
                <w:noProof/>
                <w:lang w:eastAsia="cs-CZ"/>
              </w:rPr>
              <w:tab/>
            </w:r>
            <w:r w:rsidR="00E90F69" w:rsidRPr="00723FB6">
              <w:rPr>
                <w:rStyle w:val="Hypertextovodkaz"/>
                <w:b/>
                <w:noProof/>
              </w:rPr>
              <w:t>Centrální tvorba výměnného fondu a decentralizovaná distribuce výměnných souborů</w:t>
            </w:r>
            <w:r w:rsidR="00E90F69">
              <w:rPr>
                <w:noProof/>
                <w:webHidden/>
              </w:rPr>
              <w:tab/>
            </w:r>
            <w:r>
              <w:rPr>
                <w:noProof/>
                <w:webHidden/>
              </w:rPr>
              <w:fldChar w:fldCharType="begin"/>
            </w:r>
            <w:r w:rsidR="00E90F69">
              <w:rPr>
                <w:noProof/>
                <w:webHidden/>
              </w:rPr>
              <w:instrText xml:space="preserve"> PAGEREF _Toc370826791 \h </w:instrText>
            </w:r>
            <w:r>
              <w:rPr>
                <w:noProof/>
                <w:webHidden/>
              </w:rPr>
            </w:r>
            <w:r>
              <w:rPr>
                <w:noProof/>
                <w:webHidden/>
              </w:rPr>
              <w:fldChar w:fldCharType="separate"/>
            </w:r>
            <w:r w:rsidR="00E90F69">
              <w:rPr>
                <w:noProof/>
                <w:webHidden/>
              </w:rPr>
              <w:t>6</w:t>
            </w:r>
            <w:r>
              <w:rPr>
                <w:noProof/>
                <w:webHidden/>
              </w:rPr>
              <w:fldChar w:fldCharType="end"/>
            </w:r>
          </w:hyperlink>
        </w:p>
        <w:p w:rsidR="00E90F69" w:rsidRDefault="008D798C">
          <w:pPr>
            <w:pStyle w:val="Obsah2"/>
            <w:tabs>
              <w:tab w:val="left" w:pos="880"/>
              <w:tab w:val="right" w:leader="dot" w:pos="9062"/>
            </w:tabs>
            <w:rPr>
              <w:noProof/>
              <w:lang w:eastAsia="cs-CZ"/>
            </w:rPr>
          </w:pPr>
          <w:hyperlink w:anchor="_Toc370826792" w:history="1">
            <w:r w:rsidR="00E90F69" w:rsidRPr="00723FB6">
              <w:rPr>
                <w:rStyle w:val="Hypertextovodkaz"/>
                <w:b/>
                <w:noProof/>
              </w:rPr>
              <w:t>2.4.</w:t>
            </w:r>
            <w:r w:rsidR="00E90F69">
              <w:rPr>
                <w:noProof/>
                <w:lang w:eastAsia="cs-CZ"/>
              </w:rPr>
              <w:tab/>
            </w:r>
            <w:r w:rsidR="00E90F69" w:rsidRPr="00723FB6">
              <w:rPr>
                <w:rStyle w:val="Hypertextovodkaz"/>
                <w:b/>
                <w:noProof/>
              </w:rPr>
              <w:t>Financování z prostředků rozpočtu Středočeského kraje</w:t>
            </w:r>
            <w:r w:rsidR="00E90F69">
              <w:rPr>
                <w:noProof/>
                <w:webHidden/>
              </w:rPr>
              <w:tab/>
            </w:r>
            <w:r>
              <w:rPr>
                <w:noProof/>
                <w:webHidden/>
              </w:rPr>
              <w:fldChar w:fldCharType="begin"/>
            </w:r>
            <w:r w:rsidR="00E90F69">
              <w:rPr>
                <w:noProof/>
                <w:webHidden/>
              </w:rPr>
              <w:instrText xml:space="preserve"> PAGEREF _Toc370826792 \h </w:instrText>
            </w:r>
            <w:r>
              <w:rPr>
                <w:noProof/>
                <w:webHidden/>
              </w:rPr>
            </w:r>
            <w:r>
              <w:rPr>
                <w:noProof/>
                <w:webHidden/>
              </w:rPr>
              <w:fldChar w:fldCharType="separate"/>
            </w:r>
            <w:r w:rsidR="00E90F69">
              <w:rPr>
                <w:noProof/>
                <w:webHidden/>
              </w:rPr>
              <w:t>7</w:t>
            </w:r>
            <w:r>
              <w:rPr>
                <w:noProof/>
                <w:webHidden/>
              </w:rPr>
              <w:fldChar w:fldCharType="end"/>
            </w:r>
          </w:hyperlink>
        </w:p>
        <w:p w:rsidR="00E90F69" w:rsidRDefault="008D798C">
          <w:pPr>
            <w:pStyle w:val="Obsah1"/>
            <w:tabs>
              <w:tab w:val="left" w:pos="440"/>
              <w:tab w:val="right" w:leader="dot" w:pos="9062"/>
            </w:tabs>
            <w:rPr>
              <w:noProof/>
              <w:lang w:eastAsia="cs-CZ"/>
            </w:rPr>
          </w:pPr>
          <w:hyperlink w:anchor="_Toc370826793" w:history="1">
            <w:r w:rsidR="00E90F69" w:rsidRPr="00723FB6">
              <w:rPr>
                <w:rStyle w:val="Hypertextovodkaz"/>
                <w:b/>
                <w:noProof/>
              </w:rPr>
              <w:t>3.</w:t>
            </w:r>
            <w:r w:rsidR="00E90F69">
              <w:rPr>
                <w:noProof/>
                <w:lang w:eastAsia="cs-CZ"/>
              </w:rPr>
              <w:tab/>
            </w:r>
            <w:r w:rsidR="00E90F69" w:rsidRPr="00723FB6">
              <w:rPr>
                <w:rStyle w:val="Hypertextovodkaz"/>
                <w:b/>
                <w:noProof/>
              </w:rPr>
              <w:t>Celostátní koncepce rozvoje knihoven a cíle regionálních funkcí ve Středočeském kraji</w:t>
            </w:r>
            <w:r w:rsidR="00E90F69">
              <w:rPr>
                <w:noProof/>
                <w:webHidden/>
              </w:rPr>
              <w:tab/>
            </w:r>
            <w:r>
              <w:rPr>
                <w:noProof/>
                <w:webHidden/>
              </w:rPr>
              <w:fldChar w:fldCharType="begin"/>
            </w:r>
            <w:r w:rsidR="00E90F69">
              <w:rPr>
                <w:noProof/>
                <w:webHidden/>
              </w:rPr>
              <w:instrText xml:space="preserve"> PAGEREF _Toc370826793 \h </w:instrText>
            </w:r>
            <w:r>
              <w:rPr>
                <w:noProof/>
                <w:webHidden/>
              </w:rPr>
            </w:r>
            <w:r>
              <w:rPr>
                <w:noProof/>
                <w:webHidden/>
              </w:rPr>
              <w:fldChar w:fldCharType="separate"/>
            </w:r>
            <w:r w:rsidR="00E90F69">
              <w:rPr>
                <w:noProof/>
                <w:webHidden/>
              </w:rPr>
              <w:t>8</w:t>
            </w:r>
            <w:r>
              <w:rPr>
                <w:noProof/>
                <w:webHidden/>
              </w:rPr>
              <w:fldChar w:fldCharType="end"/>
            </w:r>
          </w:hyperlink>
        </w:p>
        <w:p w:rsidR="00E90F69" w:rsidRDefault="008D798C">
          <w:pPr>
            <w:pStyle w:val="Obsah1"/>
            <w:tabs>
              <w:tab w:val="left" w:pos="660"/>
              <w:tab w:val="right" w:leader="dot" w:pos="9062"/>
            </w:tabs>
            <w:rPr>
              <w:noProof/>
              <w:lang w:eastAsia="cs-CZ"/>
            </w:rPr>
          </w:pPr>
          <w:hyperlink w:anchor="_Toc370826794" w:history="1">
            <w:r w:rsidR="00E90F69" w:rsidRPr="00723FB6">
              <w:rPr>
                <w:rStyle w:val="Hypertextovodkaz"/>
                <w:b/>
                <w:noProof/>
              </w:rPr>
              <w:t>3.1.</w:t>
            </w:r>
            <w:r w:rsidR="00E90F69">
              <w:rPr>
                <w:noProof/>
                <w:lang w:eastAsia="cs-CZ"/>
              </w:rPr>
              <w:tab/>
            </w:r>
            <w:r w:rsidR="00E90F69" w:rsidRPr="00723FB6">
              <w:rPr>
                <w:rStyle w:val="Hypertextovodkaz"/>
                <w:b/>
                <w:noProof/>
              </w:rPr>
              <w:t>Koncepce rozvoje knihoven ČR na léta 2011 – 2015</w:t>
            </w:r>
            <w:r w:rsidR="00E90F69">
              <w:rPr>
                <w:noProof/>
                <w:webHidden/>
              </w:rPr>
              <w:tab/>
            </w:r>
            <w:r>
              <w:rPr>
                <w:noProof/>
                <w:webHidden/>
              </w:rPr>
              <w:fldChar w:fldCharType="begin"/>
            </w:r>
            <w:r w:rsidR="00E90F69">
              <w:rPr>
                <w:noProof/>
                <w:webHidden/>
              </w:rPr>
              <w:instrText xml:space="preserve"> PAGEREF _Toc370826794 \h </w:instrText>
            </w:r>
            <w:r>
              <w:rPr>
                <w:noProof/>
                <w:webHidden/>
              </w:rPr>
            </w:r>
            <w:r>
              <w:rPr>
                <w:noProof/>
                <w:webHidden/>
              </w:rPr>
              <w:fldChar w:fldCharType="separate"/>
            </w:r>
            <w:r w:rsidR="00E90F69">
              <w:rPr>
                <w:noProof/>
                <w:webHidden/>
              </w:rPr>
              <w:t>8</w:t>
            </w:r>
            <w:r>
              <w:rPr>
                <w:noProof/>
                <w:webHidden/>
              </w:rPr>
              <w:fldChar w:fldCharType="end"/>
            </w:r>
          </w:hyperlink>
        </w:p>
        <w:p w:rsidR="00E90F69" w:rsidRDefault="008D798C">
          <w:pPr>
            <w:pStyle w:val="Obsah2"/>
            <w:tabs>
              <w:tab w:val="left" w:pos="880"/>
              <w:tab w:val="right" w:leader="dot" w:pos="9062"/>
            </w:tabs>
            <w:rPr>
              <w:noProof/>
              <w:lang w:eastAsia="cs-CZ"/>
            </w:rPr>
          </w:pPr>
          <w:hyperlink w:anchor="_Toc370826795" w:history="1">
            <w:r w:rsidR="00E90F69" w:rsidRPr="00723FB6">
              <w:rPr>
                <w:rStyle w:val="Hypertextovodkaz"/>
                <w:b/>
                <w:noProof/>
              </w:rPr>
              <w:t>3.2.</w:t>
            </w:r>
            <w:r w:rsidR="00E90F69">
              <w:rPr>
                <w:noProof/>
                <w:lang w:eastAsia="cs-CZ"/>
              </w:rPr>
              <w:tab/>
            </w:r>
            <w:r w:rsidR="00E90F69" w:rsidRPr="00723FB6">
              <w:rPr>
                <w:rStyle w:val="Hypertextovodkaz"/>
                <w:b/>
                <w:noProof/>
              </w:rPr>
              <w:t>Cíle regionálních funkcí knihoven ve Středočeském kraji</w:t>
            </w:r>
            <w:r w:rsidR="00E90F69">
              <w:rPr>
                <w:noProof/>
                <w:webHidden/>
              </w:rPr>
              <w:tab/>
            </w:r>
            <w:r>
              <w:rPr>
                <w:noProof/>
                <w:webHidden/>
              </w:rPr>
              <w:fldChar w:fldCharType="begin"/>
            </w:r>
            <w:r w:rsidR="00E90F69">
              <w:rPr>
                <w:noProof/>
                <w:webHidden/>
              </w:rPr>
              <w:instrText xml:space="preserve"> PAGEREF _Toc370826795 \h </w:instrText>
            </w:r>
            <w:r>
              <w:rPr>
                <w:noProof/>
                <w:webHidden/>
              </w:rPr>
            </w:r>
            <w:r>
              <w:rPr>
                <w:noProof/>
                <w:webHidden/>
              </w:rPr>
              <w:fldChar w:fldCharType="separate"/>
            </w:r>
            <w:r w:rsidR="00E90F69">
              <w:rPr>
                <w:noProof/>
                <w:webHidden/>
              </w:rPr>
              <w:t>8</w:t>
            </w:r>
            <w:r>
              <w:rPr>
                <w:noProof/>
                <w:webHidden/>
              </w:rPr>
              <w:fldChar w:fldCharType="end"/>
            </w:r>
          </w:hyperlink>
        </w:p>
        <w:p w:rsidR="00E90F69" w:rsidRDefault="008D798C">
          <w:pPr>
            <w:pStyle w:val="Obsah1"/>
            <w:tabs>
              <w:tab w:val="left" w:pos="440"/>
              <w:tab w:val="right" w:leader="dot" w:pos="9062"/>
            </w:tabs>
            <w:rPr>
              <w:noProof/>
              <w:lang w:eastAsia="cs-CZ"/>
            </w:rPr>
          </w:pPr>
          <w:hyperlink w:anchor="_Toc370826796" w:history="1">
            <w:r w:rsidR="00E90F69" w:rsidRPr="00723FB6">
              <w:rPr>
                <w:rStyle w:val="Hypertextovodkaz"/>
                <w:b/>
                <w:noProof/>
              </w:rPr>
              <w:t>4.</w:t>
            </w:r>
            <w:r w:rsidR="00E90F69">
              <w:rPr>
                <w:noProof/>
                <w:lang w:eastAsia="cs-CZ"/>
              </w:rPr>
              <w:tab/>
            </w:r>
            <w:r w:rsidR="00E90F69" w:rsidRPr="00723FB6">
              <w:rPr>
                <w:rStyle w:val="Hypertextovodkaz"/>
                <w:b/>
                <w:noProof/>
              </w:rPr>
              <w:t>Systém knihoven a výkon regionálních funkcí ve Středočeském kraji</w:t>
            </w:r>
            <w:r w:rsidR="00E90F69">
              <w:rPr>
                <w:noProof/>
                <w:webHidden/>
              </w:rPr>
              <w:tab/>
            </w:r>
            <w:r>
              <w:rPr>
                <w:noProof/>
                <w:webHidden/>
              </w:rPr>
              <w:fldChar w:fldCharType="begin"/>
            </w:r>
            <w:r w:rsidR="00E90F69">
              <w:rPr>
                <w:noProof/>
                <w:webHidden/>
              </w:rPr>
              <w:instrText xml:space="preserve"> PAGEREF _Toc370826796 \h </w:instrText>
            </w:r>
            <w:r>
              <w:rPr>
                <w:noProof/>
                <w:webHidden/>
              </w:rPr>
            </w:r>
            <w:r>
              <w:rPr>
                <w:noProof/>
                <w:webHidden/>
              </w:rPr>
              <w:fldChar w:fldCharType="separate"/>
            </w:r>
            <w:r w:rsidR="00E90F69">
              <w:rPr>
                <w:noProof/>
                <w:webHidden/>
              </w:rPr>
              <w:t>9</w:t>
            </w:r>
            <w:r>
              <w:rPr>
                <w:noProof/>
                <w:webHidden/>
              </w:rPr>
              <w:fldChar w:fldCharType="end"/>
            </w:r>
          </w:hyperlink>
        </w:p>
        <w:p w:rsidR="00E90F69" w:rsidRDefault="008D798C">
          <w:pPr>
            <w:pStyle w:val="Obsah2"/>
            <w:tabs>
              <w:tab w:val="left" w:pos="880"/>
              <w:tab w:val="right" w:leader="dot" w:pos="9062"/>
            </w:tabs>
            <w:rPr>
              <w:noProof/>
              <w:lang w:eastAsia="cs-CZ"/>
            </w:rPr>
          </w:pPr>
          <w:hyperlink w:anchor="_Toc370826797" w:history="1">
            <w:r w:rsidR="00E90F69" w:rsidRPr="00723FB6">
              <w:rPr>
                <w:rStyle w:val="Hypertextovodkaz"/>
                <w:b/>
                <w:noProof/>
              </w:rPr>
              <w:t>4.1.</w:t>
            </w:r>
            <w:r w:rsidR="00E90F69">
              <w:rPr>
                <w:noProof/>
                <w:lang w:eastAsia="cs-CZ"/>
              </w:rPr>
              <w:tab/>
            </w:r>
            <w:r w:rsidR="00E90F69" w:rsidRPr="00723FB6">
              <w:rPr>
                <w:rStyle w:val="Hypertextovodkaz"/>
                <w:b/>
                <w:noProof/>
              </w:rPr>
              <w:t>Systém knihoven</w:t>
            </w:r>
            <w:r w:rsidR="00E90F69">
              <w:rPr>
                <w:noProof/>
                <w:webHidden/>
              </w:rPr>
              <w:tab/>
            </w:r>
            <w:r>
              <w:rPr>
                <w:noProof/>
                <w:webHidden/>
              </w:rPr>
              <w:fldChar w:fldCharType="begin"/>
            </w:r>
            <w:r w:rsidR="00E90F69">
              <w:rPr>
                <w:noProof/>
                <w:webHidden/>
              </w:rPr>
              <w:instrText xml:space="preserve"> PAGEREF _Toc370826797 \h </w:instrText>
            </w:r>
            <w:r>
              <w:rPr>
                <w:noProof/>
                <w:webHidden/>
              </w:rPr>
            </w:r>
            <w:r>
              <w:rPr>
                <w:noProof/>
                <w:webHidden/>
              </w:rPr>
              <w:fldChar w:fldCharType="separate"/>
            </w:r>
            <w:r w:rsidR="00E90F69">
              <w:rPr>
                <w:noProof/>
                <w:webHidden/>
              </w:rPr>
              <w:t>9</w:t>
            </w:r>
            <w:r>
              <w:rPr>
                <w:noProof/>
                <w:webHidden/>
              </w:rPr>
              <w:fldChar w:fldCharType="end"/>
            </w:r>
          </w:hyperlink>
        </w:p>
        <w:p w:rsidR="00E90F69" w:rsidRDefault="008D798C">
          <w:pPr>
            <w:pStyle w:val="Obsah2"/>
            <w:tabs>
              <w:tab w:val="left" w:pos="880"/>
              <w:tab w:val="right" w:leader="dot" w:pos="9062"/>
            </w:tabs>
            <w:rPr>
              <w:noProof/>
              <w:lang w:eastAsia="cs-CZ"/>
            </w:rPr>
          </w:pPr>
          <w:hyperlink w:anchor="_Toc370826798" w:history="1">
            <w:r w:rsidR="00E90F69" w:rsidRPr="00723FB6">
              <w:rPr>
                <w:rStyle w:val="Hypertextovodkaz"/>
                <w:b/>
                <w:noProof/>
              </w:rPr>
              <w:t>4.2.</w:t>
            </w:r>
            <w:r w:rsidR="00E90F69">
              <w:rPr>
                <w:noProof/>
                <w:lang w:eastAsia="cs-CZ"/>
              </w:rPr>
              <w:tab/>
            </w:r>
            <w:r w:rsidR="00E90F69" w:rsidRPr="00723FB6">
              <w:rPr>
                <w:rStyle w:val="Hypertextovodkaz"/>
                <w:b/>
                <w:noProof/>
              </w:rPr>
              <w:t>Územní členění a knihovny pro výkon regionálních funkcí</w:t>
            </w:r>
            <w:r w:rsidR="00E90F69">
              <w:rPr>
                <w:noProof/>
                <w:webHidden/>
              </w:rPr>
              <w:tab/>
            </w:r>
            <w:r>
              <w:rPr>
                <w:noProof/>
                <w:webHidden/>
              </w:rPr>
              <w:fldChar w:fldCharType="begin"/>
            </w:r>
            <w:r w:rsidR="00E90F69">
              <w:rPr>
                <w:noProof/>
                <w:webHidden/>
              </w:rPr>
              <w:instrText xml:space="preserve"> PAGEREF _Toc370826798 \h </w:instrText>
            </w:r>
            <w:r>
              <w:rPr>
                <w:noProof/>
                <w:webHidden/>
              </w:rPr>
            </w:r>
            <w:r>
              <w:rPr>
                <w:noProof/>
                <w:webHidden/>
              </w:rPr>
              <w:fldChar w:fldCharType="separate"/>
            </w:r>
            <w:r w:rsidR="00E90F69">
              <w:rPr>
                <w:noProof/>
                <w:webHidden/>
              </w:rPr>
              <w:t>9</w:t>
            </w:r>
            <w:r>
              <w:rPr>
                <w:noProof/>
                <w:webHidden/>
              </w:rPr>
              <w:fldChar w:fldCharType="end"/>
            </w:r>
          </w:hyperlink>
        </w:p>
        <w:p w:rsidR="00E90F69" w:rsidRDefault="008D798C">
          <w:pPr>
            <w:pStyle w:val="Obsah2"/>
            <w:tabs>
              <w:tab w:val="left" w:pos="880"/>
              <w:tab w:val="right" w:leader="dot" w:pos="9062"/>
            </w:tabs>
            <w:rPr>
              <w:noProof/>
              <w:lang w:eastAsia="cs-CZ"/>
            </w:rPr>
          </w:pPr>
          <w:hyperlink w:anchor="_Toc370826799" w:history="1">
            <w:r w:rsidR="00E90F69" w:rsidRPr="00723FB6">
              <w:rPr>
                <w:rStyle w:val="Hypertextovodkaz"/>
                <w:b/>
                <w:noProof/>
              </w:rPr>
              <w:t>4.3.</w:t>
            </w:r>
            <w:r w:rsidR="00E90F69">
              <w:rPr>
                <w:noProof/>
                <w:lang w:eastAsia="cs-CZ"/>
              </w:rPr>
              <w:tab/>
            </w:r>
            <w:r w:rsidR="00E90F69" w:rsidRPr="00723FB6">
              <w:rPr>
                <w:rStyle w:val="Hypertextovodkaz"/>
                <w:b/>
                <w:noProof/>
              </w:rPr>
              <w:t>Počet regionů a pověřených knihoven</w:t>
            </w:r>
            <w:r w:rsidR="00E90F69">
              <w:rPr>
                <w:noProof/>
                <w:webHidden/>
              </w:rPr>
              <w:tab/>
            </w:r>
            <w:r>
              <w:rPr>
                <w:noProof/>
                <w:webHidden/>
              </w:rPr>
              <w:fldChar w:fldCharType="begin"/>
            </w:r>
            <w:r w:rsidR="00E90F69">
              <w:rPr>
                <w:noProof/>
                <w:webHidden/>
              </w:rPr>
              <w:instrText xml:space="preserve"> PAGEREF _Toc370826799 \h </w:instrText>
            </w:r>
            <w:r>
              <w:rPr>
                <w:noProof/>
                <w:webHidden/>
              </w:rPr>
            </w:r>
            <w:r>
              <w:rPr>
                <w:noProof/>
                <w:webHidden/>
              </w:rPr>
              <w:fldChar w:fldCharType="separate"/>
            </w:r>
            <w:r w:rsidR="00E90F69">
              <w:rPr>
                <w:noProof/>
                <w:webHidden/>
              </w:rPr>
              <w:t>10</w:t>
            </w:r>
            <w:r>
              <w:rPr>
                <w:noProof/>
                <w:webHidden/>
              </w:rPr>
              <w:fldChar w:fldCharType="end"/>
            </w:r>
          </w:hyperlink>
        </w:p>
        <w:p w:rsidR="00E90F69" w:rsidRDefault="008D798C">
          <w:pPr>
            <w:pStyle w:val="Obsah1"/>
            <w:tabs>
              <w:tab w:val="left" w:pos="440"/>
              <w:tab w:val="right" w:leader="dot" w:pos="9062"/>
            </w:tabs>
            <w:rPr>
              <w:noProof/>
              <w:lang w:eastAsia="cs-CZ"/>
            </w:rPr>
          </w:pPr>
          <w:hyperlink w:anchor="_Toc370826800" w:history="1">
            <w:r w:rsidR="00E90F69" w:rsidRPr="00723FB6">
              <w:rPr>
                <w:rStyle w:val="Hypertextovodkaz"/>
                <w:b/>
                <w:noProof/>
              </w:rPr>
              <w:t>5.</w:t>
            </w:r>
            <w:r w:rsidR="00E90F69">
              <w:rPr>
                <w:noProof/>
                <w:lang w:eastAsia="cs-CZ"/>
              </w:rPr>
              <w:tab/>
            </w:r>
            <w:r w:rsidR="00E90F69" w:rsidRPr="00723FB6">
              <w:rPr>
                <w:rStyle w:val="Hypertextovodkaz"/>
                <w:b/>
                <w:noProof/>
              </w:rPr>
              <w:t>Předmět činnosti</w:t>
            </w:r>
            <w:r w:rsidR="00E90F69">
              <w:rPr>
                <w:noProof/>
                <w:webHidden/>
              </w:rPr>
              <w:tab/>
            </w:r>
            <w:r>
              <w:rPr>
                <w:noProof/>
                <w:webHidden/>
              </w:rPr>
              <w:fldChar w:fldCharType="begin"/>
            </w:r>
            <w:r w:rsidR="00E90F69">
              <w:rPr>
                <w:noProof/>
                <w:webHidden/>
              </w:rPr>
              <w:instrText xml:space="preserve"> PAGEREF _Toc370826800 \h </w:instrText>
            </w:r>
            <w:r>
              <w:rPr>
                <w:noProof/>
                <w:webHidden/>
              </w:rPr>
            </w:r>
            <w:r>
              <w:rPr>
                <w:noProof/>
                <w:webHidden/>
              </w:rPr>
              <w:fldChar w:fldCharType="separate"/>
            </w:r>
            <w:r w:rsidR="00E90F69">
              <w:rPr>
                <w:noProof/>
                <w:webHidden/>
              </w:rPr>
              <w:t>11</w:t>
            </w:r>
            <w:r>
              <w:rPr>
                <w:noProof/>
                <w:webHidden/>
              </w:rPr>
              <w:fldChar w:fldCharType="end"/>
            </w:r>
          </w:hyperlink>
        </w:p>
        <w:p w:rsidR="00E90F69" w:rsidRDefault="008D798C">
          <w:pPr>
            <w:pStyle w:val="Obsah2"/>
            <w:tabs>
              <w:tab w:val="left" w:pos="880"/>
              <w:tab w:val="right" w:leader="dot" w:pos="9062"/>
            </w:tabs>
            <w:rPr>
              <w:noProof/>
              <w:lang w:eastAsia="cs-CZ"/>
            </w:rPr>
          </w:pPr>
          <w:hyperlink w:anchor="_Toc370826801" w:history="1">
            <w:r w:rsidR="00E90F69" w:rsidRPr="00723FB6">
              <w:rPr>
                <w:rStyle w:val="Hypertextovodkaz"/>
                <w:b/>
                <w:noProof/>
              </w:rPr>
              <w:t>5.1.</w:t>
            </w:r>
            <w:r w:rsidR="00E90F69">
              <w:rPr>
                <w:noProof/>
                <w:lang w:eastAsia="cs-CZ"/>
              </w:rPr>
              <w:tab/>
            </w:r>
            <w:r w:rsidR="00E90F69" w:rsidRPr="00723FB6">
              <w:rPr>
                <w:rStyle w:val="Hypertextovodkaz"/>
                <w:b/>
                <w:noProof/>
              </w:rPr>
              <w:t>Druh, cíl a charakteristika poskytovaných služeb</w:t>
            </w:r>
            <w:r w:rsidR="00E90F69">
              <w:rPr>
                <w:noProof/>
                <w:webHidden/>
              </w:rPr>
              <w:tab/>
            </w:r>
            <w:r>
              <w:rPr>
                <w:noProof/>
                <w:webHidden/>
              </w:rPr>
              <w:fldChar w:fldCharType="begin"/>
            </w:r>
            <w:r w:rsidR="00E90F69">
              <w:rPr>
                <w:noProof/>
                <w:webHidden/>
              </w:rPr>
              <w:instrText xml:space="preserve"> PAGEREF _Toc370826801 \h </w:instrText>
            </w:r>
            <w:r>
              <w:rPr>
                <w:noProof/>
                <w:webHidden/>
              </w:rPr>
            </w:r>
            <w:r>
              <w:rPr>
                <w:noProof/>
                <w:webHidden/>
              </w:rPr>
              <w:fldChar w:fldCharType="separate"/>
            </w:r>
            <w:r w:rsidR="00E90F69">
              <w:rPr>
                <w:noProof/>
                <w:webHidden/>
              </w:rPr>
              <w:t>11</w:t>
            </w:r>
            <w:r>
              <w:rPr>
                <w:noProof/>
                <w:webHidden/>
              </w:rPr>
              <w:fldChar w:fldCharType="end"/>
            </w:r>
          </w:hyperlink>
        </w:p>
        <w:p w:rsidR="00E90F69" w:rsidRDefault="008D798C">
          <w:pPr>
            <w:pStyle w:val="Obsah3"/>
            <w:tabs>
              <w:tab w:val="left" w:pos="1320"/>
              <w:tab w:val="right" w:leader="dot" w:pos="9062"/>
            </w:tabs>
            <w:rPr>
              <w:noProof/>
              <w:lang w:eastAsia="cs-CZ"/>
            </w:rPr>
          </w:pPr>
          <w:hyperlink w:anchor="_Toc370826802" w:history="1">
            <w:r w:rsidR="00E90F69" w:rsidRPr="00723FB6">
              <w:rPr>
                <w:rStyle w:val="Hypertextovodkaz"/>
                <w:b/>
                <w:i/>
                <w:noProof/>
              </w:rPr>
              <w:t>5.1.1.</w:t>
            </w:r>
            <w:r w:rsidR="00E90F69">
              <w:rPr>
                <w:noProof/>
                <w:lang w:eastAsia="cs-CZ"/>
              </w:rPr>
              <w:tab/>
            </w:r>
            <w:r w:rsidR="00E90F69" w:rsidRPr="00723FB6">
              <w:rPr>
                <w:rStyle w:val="Hypertextovodkaz"/>
                <w:b/>
                <w:i/>
                <w:noProof/>
              </w:rPr>
              <w:t>Poradenská, konzultační, plánovací a rozborová činnost</w:t>
            </w:r>
            <w:r w:rsidR="00E90F69">
              <w:rPr>
                <w:noProof/>
                <w:webHidden/>
              </w:rPr>
              <w:tab/>
            </w:r>
            <w:r>
              <w:rPr>
                <w:noProof/>
                <w:webHidden/>
              </w:rPr>
              <w:fldChar w:fldCharType="begin"/>
            </w:r>
            <w:r w:rsidR="00E90F69">
              <w:rPr>
                <w:noProof/>
                <w:webHidden/>
              </w:rPr>
              <w:instrText xml:space="preserve"> PAGEREF _Toc370826802 \h </w:instrText>
            </w:r>
            <w:r>
              <w:rPr>
                <w:noProof/>
                <w:webHidden/>
              </w:rPr>
            </w:r>
            <w:r>
              <w:rPr>
                <w:noProof/>
                <w:webHidden/>
              </w:rPr>
              <w:fldChar w:fldCharType="separate"/>
            </w:r>
            <w:r w:rsidR="00E90F69">
              <w:rPr>
                <w:noProof/>
                <w:webHidden/>
              </w:rPr>
              <w:t>11</w:t>
            </w:r>
            <w:r>
              <w:rPr>
                <w:noProof/>
                <w:webHidden/>
              </w:rPr>
              <w:fldChar w:fldCharType="end"/>
            </w:r>
          </w:hyperlink>
        </w:p>
        <w:p w:rsidR="00E90F69" w:rsidRDefault="008D798C">
          <w:pPr>
            <w:pStyle w:val="Obsah3"/>
            <w:tabs>
              <w:tab w:val="left" w:pos="1320"/>
              <w:tab w:val="right" w:leader="dot" w:pos="9062"/>
            </w:tabs>
            <w:rPr>
              <w:noProof/>
              <w:lang w:eastAsia="cs-CZ"/>
            </w:rPr>
          </w:pPr>
          <w:hyperlink w:anchor="_Toc370826803" w:history="1">
            <w:r w:rsidR="00E90F69" w:rsidRPr="00723FB6">
              <w:rPr>
                <w:rStyle w:val="Hypertextovodkaz"/>
                <w:b/>
                <w:i/>
                <w:noProof/>
              </w:rPr>
              <w:t>5.1.2.</w:t>
            </w:r>
            <w:r w:rsidR="00E90F69">
              <w:rPr>
                <w:noProof/>
                <w:lang w:eastAsia="cs-CZ"/>
              </w:rPr>
              <w:tab/>
            </w:r>
            <w:r w:rsidR="00E90F69" w:rsidRPr="00723FB6">
              <w:rPr>
                <w:rStyle w:val="Hypertextovodkaz"/>
                <w:b/>
                <w:i/>
                <w:noProof/>
              </w:rPr>
              <w:t>Statistika knihovnických činností</w:t>
            </w:r>
            <w:r w:rsidR="00E90F69">
              <w:rPr>
                <w:noProof/>
                <w:webHidden/>
              </w:rPr>
              <w:tab/>
            </w:r>
            <w:r>
              <w:rPr>
                <w:noProof/>
                <w:webHidden/>
              </w:rPr>
              <w:fldChar w:fldCharType="begin"/>
            </w:r>
            <w:r w:rsidR="00E90F69">
              <w:rPr>
                <w:noProof/>
                <w:webHidden/>
              </w:rPr>
              <w:instrText xml:space="preserve"> PAGEREF _Toc370826803 \h </w:instrText>
            </w:r>
            <w:r>
              <w:rPr>
                <w:noProof/>
                <w:webHidden/>
              </w:rPr>
            </w:r>
            <w:r>
              <w:rPr>
                <w:noProof/>
                <w:webHidden/>
              </w:rPr>
              <w:fldChar w:fldCharType="separate"/>
            </w:r>
            <w:r w:rsidR="00E90F69">
              <w:rPr>
                <w:noProof/>
                <w:webHidden/>
              </w:rPr>
              <w:t>12</w:t>
            </w:r>
            <w:r>
              <w:rPr>
                <w:noProof/>
                <w:webHidden/>
              </w:rPr>
              <w:fldChar w:fldCharType="end"/>
            </w:r>
          </w:hyperlink>
        </w:p>
        <w:p w:rsidR="00E90F69" w:rsidRDefault="008D798C">
          <w:pPr>
            <w:pStyle w:val="Obsah3"/>
            <w:tabs>
              <w:tab w:val="left" w:pos="1320"/>
              <w:tab w:val="right" w:leader="dot" w:pos="9062"/>
            </w:tabs>
            <w:rPr>
              <w:noProof/>
              <w:lang w:eastAsia="cs-CZ"/>
            </w:rPr>
          </w:pPr>
          <w:hyperlink w:anchor="_Toc370826804" w:history="1">
            <w:r w:rsidR="00E90F69" w:rsidRPr="00723FB6">
              <w:rPr>
                <w:rStyle w:val="Hypertextovodkaz"/>
                <w:b/>
                <w:i/>
                <w:noProof/>
              </w:rPr>
              <w:t>5.1.3.</w:t>
            </w:r>
            <w:r w:rsidR="00E90F69">
              <w:rPr>
                <w:noProof/>
                <w:lang w:eastAsia="cs-CZ"/>
              </w:rPr>
              <w:tab/>
            </w:r>
            <w:r w:rsidR="00E90F69" w:rsidRPr="00723FB6">
              <w:rPr>
                <w:rStyle w:val="Hypertextovodkaz"/>
                <w:b/>
                <w:i/>
                <w:noProof/>
              </w:rPr>
              <w:t>Vzdělávání, semináře a porady</w:t>
            </w:r>
            <w:r w:rsidR="00E90F69">
              <w:rPr>
                <w:noProof/>
                <w:webHidden/>
              </w:rPr>
              <w:tab/>
            </w:r>
            <w:r>
              <w:rPr>
                <w:noProof/>
                <w:webHidden/>
              </w:rPr>
              <w:fldChar w:fldCharType="begin"/>
            </w:r>
            <w:r w:rsidR="00E90F69">
              <w:rPr>
                <w:noProof/>
                <w:webHidden/>
              </w:rPr>
              <w:instrText xml:space="preserve"> PAGEREF _Toc370826804 \h </w:instrText>
            </w:r>
            <w:r>
              <w:rPr>
                <w:noProof/>
                <w:webHidden/>
              </w:rPr>
            </w:r>
            <w:r>
              <w:rPr>
                <w:noProof/>
                <w:webHidden/>
              </w:rPr>
              <w:fldChar w:fldCharType="separate"/>
            </w:r>
            <w:r w:rsidR="00E90F69">
              <w:rPr>
                <w:noProof/>
                <w:webHidden/>
              </w:rPr>
              <w:t>12</w:t>
            </w:r>
            <w:r>
              <w:rPr>
                <w:noProof/>
                <w:webHidden/>
              </w:rPr>
              <w:fldChar w:fldCharType="end"/>
            </w:r>
          </w:hyperlink>
        </w:p>
        <w:p w:rsidR="00E90F69" w:rsidRDefault="008D798C">
          <w:pPr>
            <w:pStyle w:val="Obsah3"/>
            <w:tabs>
              <w:tab w:val="left" w:pos="1320"/>
              <w:tab w:val="right" w:leader="dot" w:pos="9062"/>
            </w:tabs>
            <w:rPr>
              <w:noProof/>
              <w:lang w:eastAsia="cs-CZ"/>
            </w:rPr>
          </w:pPr>
          <w:hyperlink w:anchor="_Toc370826805" w:history="1">
            <w:r w:rsidR="00E90F69" w:rsidRPr="00723FB6">
              <w:rPr>
                <w:rStyle w:val="Hypertextovodkaz"/>
                <w:b/>
                <w:i/>
                <w:noProof/>
              </w:rPr>
              <w:t>5.1.4.</w:t>
            </w:r>
            <w:r w:rsidR="00E90F69">
              <w:rPr>
                <w:noProof/>
                <w:lang w:eastAsia="cs-CZ"/>
              </w:rPr>
              <w:tab/>
            </w:r>
            <w:r w:rsidR="00E90F69" w:rsidRPr="00723FB6">
              <w:rPr>
                <w:rStyle w:val="Hypertextovodkaz"/>
                <w:b/>
                <w:i/>
                <w:noProof/>
              </w:rPr>
              <w:t>Tvorba výměnného fondu, jeho cirkulace, distribuce a správa</w:t>
            </w:r>
            <w:r w:rsidR="00E90F69">
              <w:rPr>
                <w:noProof/>
                <w:webHidden/>
              </w:rPr>
              <w:tab/>
            </w:r>
            <w:r>
              <w:rPr>
                <w:noProof/>
                <w:webHidden/>
              </w:rPr>
              <w:fldChar w:fldCharType="begin"/>
            </w:r>
            <w:r w:rsidR="00E90F69">
              <w:rPr>
                <w:noProof/>
                <w:webHidden/>
              </w:rPr>
              <w:instrText xml:space="preserve"> PAGEREF _Toc370826805 \h </w:instrText>
            </w:r>
            <w:r>
              <w:rPr>
                <w:noProof/>
                <w:webHidden/>
              </w:rPr>
            </w:r>
            <w:r>
              <w:rPr>
                <w:noProof/>
                <w:webHidden/>
              </w:rPr>
              <w:fldChar w:fldCharType="separate"/>
            </w:r>
            <w:r w:rsidR="00E90F69">
              <w:rPr>
                <w:noProof/>
                <w:webHidden/>
              </w:rPr>
              <w:t>12</w:t>
            </w:r>
            <w:r>
              <w:rPr>
                <w:noProof/>
                <w:webHidden/>
              </w:rPr>
              <w:fldChar w:fldCharType="end"/>
            </w:r>
          </w:hyperlink>
        </w:p>
        <w:p w:rsidR="00E90F69" w:rsidRDefault="008D798C">
          <w:pPr>
            <w:pStyle w:val="Obsah3"/>
            <w:tabs>
              <w:tab w:val="left" w:pos="1320"/>
              <w:tab w:val="right" w:leader="dot" w:pos="9062"/>
            </w:tabs>
            <w:rPr>
              <w:noProof/>
              <w:lang w:eastAsia="cs-CZ"/>
            </w:rPr>
          </w:pPr>
          <w:hyperlink w:anchor="_Toc370826806" w:history="1">
            <w:r w:rsidR="00E90F69" w:rsidRPr="00723FB6">
              <w:rPr>
                <w:rStyle w:val="Hypertextovodkaz"/>
                <w:b/>
                <w:i/>
                <w:noProof/>
              </w:rPr>
              <w:t>5.1.5.</w:t>
            </w:r>
            <w:r w:rsidR="00E90F69">
              <w:rPr>
                <w:noProof/>
                <w:lang w:eastAsia="cs-CZ"/>
              </w:rPr>
              <w:tab/>
            </w:r>
            <w:r w:rsidR="00E90F69" w:rsidRPr="00723FB6">
              <w:rPr>
                <w:rStyle w:val="Hypertextovodkaz"/>
                <w:b/>
                <w:i/>
                <w:noProof/>
              </w:rPr>
              <w:t>Pomoc při revizi a aktualizaci knihovního fondu obsluhovaných knihoven</w:t>
            </w:r>
            <w:r w:rsidR="00E90F69">
              <w:rPr>
                <w:noProof/>
                <w:webHidden/>
              </w:rPr>
              <w:tab/>
            </w:r>
            <w:r>
              <w:rPr>
                <w:noProof/>
                <w:webHidden/>
              </w:rPr>
              <w:fldChar w:fldCharType="begin"/>
            </w:r>
            <w:r w:rsidR="00E90F69">
              <w:rPr>
                <w:noProof/>
                <w:webHidden/>
              </w:rPr>
              <w:instrText xml:space="preserve"> PAGEREF _Toc370826806 \h </w:instrText>
            </w:r>
            <w:r>
              <w:rPr>
                <w:noProof/>
                <w:webHidden/>
              </w:rPr>
            </w:r>
            <w:r>
              <w:rPr>
                <w:noProof/>
                <w:webHidden/>
              </w:rPr>
              <w:fldChar w:fldCharType="separate"/>
            </w:r>
            <w:r w:rsidR="00E90F69">
              <w:rPr>
                <w:noProof/>
                <w:webHidden/>
              </w:rPr>
              <w:t>13</w:t>
            </w:r>
            <w:r>
              <w:rPr>
                <w:noProof/>
                <w:webHidden/>
              </w:rPr>
              <w:fldChar w:fldCharType="end"/>
            </w:r>
          </w:hyperlink>
        </w:p>
        <w:p w:rsidR="00E90F69" w:rsidRDefault="008D798C">
          <w:pPr>
            <w:pStyle w:val="Obsah3"/>
            <w:tabs>
              <w:tab w:val="left" w:pos="1320"/>
              <w:tab w:val="right" w:leader="dot" w:pos="9062"/>
            </w:tabs>
            <w:rPr>
              <w:noProof/>
              <w:lang w:eastAsia="cs-CZ"/>
            </w:rPr>
          </w:pPr>
          <w:hyperlink w:anchor="_Toc370826807" w:history="1">
            <w:r w:rsidR="00E90F69" w:rsidRPr="00723FB6">
              <w:rPr>
                <w:rStyle w:val="Hypertextovodkaz"/>
                <w:b/>
                <w:i/>
                <w:noProof/>
              </w:rPr>
              <w:t>5.1.6.</w:t>
            </w:r>
            <w:r w:rsidR="00E90F69">
              <w:rPr>
                <w:noProof/>
                <w:lang w:eastAsia="cs-CZ"/>
              </w:rPr>
              <w:tab/>
            </w:r>
            <w:r w:rsidR="00E90F69" w:rsidRPr="00723FB6">
              <w:rPr>
                <w:rStyle w:val="Hypertextovodkaz"/>
                <w:b/>
                <w:i/>
                <w:noProof/>
              </w:rPr>
              <w:t>Nákup a zpracování knihovních fondů pořízených z prostředků provozovatele knihovny (obce)</w:t>
            </w:r>
            <w:r w:rsidR="00E90F69">
              <w:rPr>
                <w:noProof/>
                <w:webHidden/>
              </w:rPr>
              <w:tab/>
            </w:r>
            <w:r>
              <w:rPr>
                <w:noProof/>
                <w:webHidden/>
              </w:rPr>
              <w:fldChar w:fldCharType="begin"/>
            </w:r>
            <w:r w:rsidR="00E90F69">
              <w:rPr>
                <w:noProof/>
                <w:webHidden/>
              </w:rPr>
              <w:instrText xml:space="preserve"> PAGEREF _Toc370826807 \h </w:instrText>
            </w:r>
            <w:r>
              <w:rPr>
                <w:noProof/>
                <w:webHidden/>
              </w:rPr>
            </w:r>
            <w:r>
              <w:rPr>
                <w:noProof/>
                <w:webHidden/>
              </w:rPr>
              <w:fldChar w:fldCharType="separate"/>
            </w:r>
            <w:r w:rsidR="00E90F69">
              <w:rPr>
                <w:noProof/>
                <w:webHidden/>
              </w:rPr>
              <w:t>14</w:t>
            </w:r>
            <w:r>
              <w:rPr>
                <w:noProof/>
                <w:webHidden/>
              </w:rPr>
              <w:fldChar w:fldCharType="end"/>
            </w:r>
          </w:hyperlink>
        </w:p>
        <w:p w:rsidR="00E90F69" w:rsidRDefault="008D798C">
          <w:pPr>
            <w:pStyle w:val="Obsah3"/>
            <w:tabs>
              <w:tab w:val="left" w:pos="1320"/>
              <w:tab w:val="right" w:leader="dot" w:pos="9062"/>
            </w:tabs>
            <w:rPr>
              <w:noProof/>
              <w:lang w:eastAsia="cs-CZ"/>
            </w:rPr>
          </w:pPr>
          <w:hyperlink w:anchor="_Toc370826808" w:history="1">
            <w:r w:rsidR="00E90F69" w:rsidRPr="00723FB6">
              <w:rPr>
                <w:rStyle w:val="Hypertextovodkaz"/>
                <w:b/>
                <w:i/>
                <w:noProof/>
              </w:rPr>
              <w:t>5.1.7.</w:t>
            </w:r>
            <w:r w:rsidR="00E90F69">
              <w:rPr>
                <w:noProof/>
                <w:lang w:eastAsia="cs-CZ"/>
              </w:rPr>
              <w:tab/>
            </w:r>
            <w:r w:rsidR="00E90F69" w:rsidRPr="00723FB6">
              <w:rPr>
                <w:rStyle w:val="Hypertextovodkaz"/>
                <w:b/>
                <w:i/>
                <w:noProof/>
              </w:rPr>
              <w:t>Automatizace knihovních procesů</w:t>
            </w:r>
            <w:r w:rsidR="00E90F69">
              <w:rPr>
                <w:noProof/>
                <w:webHidden/>
              </w:rPr>
              <w:tab/>
            </w:r>
            <w:r>
              <w:rPr>
                <w:noProof/>
                <w:webHidden/>
              </w:rPr>
              <w:fldChar w:fldCharType="begin"/>
            </w:r>
            <w:r w:rsidR="00E90F69">
              <w:rPr>
                <w:noProof/>
                <w:webHidden/>
              </w:rPr>
              <w:instrText xml:space="preserve"> PAGEREF _Toc370826808 \h </w:instrText>
            </w:r>
            <w:r>
              <w:rPr>
                <w:noProof/>
                <w:webHidden/>
              </w:rPr>
            </w:r>
            <w:r>
              <w:rPr>
                <w:noProof/>
                <w:webHidden/>
              </w:rPr>
              <w:fldChar w:fldCharType="separate"/>
            </w:r>
            <w:r w:rsidR="00E90F69">
              <w:rPr>
                <w:noProof/>
                <w:webHidden/>
              </w:rPr>
              <w:t>14</w:t>
            </w:r>
            <w:r>
              <w:rPr>
                <w:noProof/>
                <w:webHidden/>
              </w:rPr>
              <w:fldChar w:fldCharType="end"/>
            </w:r>
          </w:hyperlink>
        </w:p>
        <w:p w:rsidR="00E90F69" w:rsidRDefault="008D798C">
          <w:pPr>
            <w:pStyle w:val="Obsah2"/>
            <w:tabs>
              <w:tab w:val="left" w:pos="880"/>
              <w:tab w:val="right" w:leader="dot" w:pos="9062"/>
            </w:tabs>
            <w:rPr>
              <w:noProof/>
              <w:lang w:eastAsia="cs-CZ"/>
            </w:rPr>
          </w:pPr>
          <w:hyperlink w:anchor="_Toc370826809" w:history="1">
            <w:r w:rsidR="00E90F69" w:rsidRPr="00723FB6">
              <w:rPr>
                <w:rStyle w:val="Hypertextovodkaz"/>
                <w:b/>
                <w:noProof/>
              </w:rPr>
              <w:t>5.2.</w:t>
            </w:r>
            <w:r w:rsidR="00E90F69">
              <w:rPr>
                <w:noProof/>
                <w:lang w:eastAsia="cs-CZ"/>
              </w:rPr>
              <w:tab/>
            </w:r>
            <w:r w:rsidR="00E90F69" w:rsidRPr="00723FB6">
              <w:rPr>
                <w:rStyle w:val="Hypertextovodkaz"/>
                <w:b/>
                <w:noProof/>
              </w:rPr>
              <w:t>Poskytovatelé, příjemci a rozsah poskytovaných služeb</w:t>
            </w:r>
            <w:r w:rsidR="00E90F69">
              <w:rPr>
                <w:noProof/>
                <w:webHidden/>
              </w:rPr>
              <w:tab/>
            </w:r>
            <w:r>
              <w:rPr>
                <w:noProof/>
                <w:webHidden/>
              </w:rPr>
              <w:fldChar w:fldCharType="begin"/>
            </w:r>
            <w:r w:rsidR="00E90F69">
              <w:rPr>
                <w:noProof/>
                <w:webHidden/>
              </w:rPr>
              <w:instrText xml:space="preserve"> PAGEREF _Toc370826809 \h </w:instrText>
            </w:r>
            <w:r>
              <w:rPr>
                <w:noProof/>
                <w:webHidden/>
              </w:rPr>
            </w:r>
            <w:r>
              <w:rPr>
                <w:noProof/>
                <w:webHidden/>
              </w:rPr>
              <w:fldChar w:fldCharType="separate"/>
            </w:r>
            <w:r w:rsidR="00E90F69">
              <w:rPr>
                <w:noProof/>
                <w:webHidden/>
              </w:rPr>
              <w:t>14</w:t>
            </w:r>
            <w:r>
              <w:rPr>
                <w:noProof/>
                <w:webHidden/>
              </w:rPr>
              <w:fldChar w:fldCharType="end"/>
            </w:r>
          </w:hyperlink>
        </w:p>
        <w:p w:rsidR="00E90F69" w:rsidRDefault="008D798C">
          <w:pPr>
            <w:pStyle w:val="Obsah1"/>
            <w:tabs>
              <w:tab w:val="left" w:pos="440"/>
              <w:tab w:val="right" w:leader="dot" w:pos="9062"/>
            </w:tabs>
            <w:rPr>
              <w:noProof/>
              <w:lang w:eastAsia="cs-CZ"/>
            </w:rPr>
          </w:pPr>
          <w:hyperlink w:anchor="_Toc370826810" w:history="1">
            <w:r w:rsidR="00E90F69" w:rsidRPr="00723FB6">
              <w:rPr>
                <w:rStyle w:val="Hypertextovodkaz"/>
                <w:b/>
                <w:noProof/>
              </w:rPr>
              <w:t>6.</w:t>
            </w:r>
            <w:r w:rsidR="00E90F69">
              <w:rPr>
                <w:noProof/>
                <w:lang w:eastAsia="cs-CZ"/>
              </w:rPr>
              <w:tab/>
            </w:r>
            <w:r w:rsidR="00E90F69" w:rsidRPr="00723FB6">
              <w:rPr>
                <w:rStyle w:val="Hypertextovodkaz"/>
                <w:b/>
                <w:noProof/>
              </w:rPr>
              <w:t>Financování regionálních funkcí</w:t>
            </w:r>
            <w:r w:rsidR="00E90F69">
              <w:rPr>
                <w:noProof/>
                <w:webHidden/>
              </w:rPr>
              <w:tab/>
            </w:r>
            <w:r>
              <w:rPr>
                <w:noProof/>
                <w:webHidden/>
              </w:rPr>
              <w:fldChar w:fldCharType="begin"/>
            </w:r>
            <w:r w:rsidR="00E90F69">
              <w:rPr>
                <w:noProof/>
                <w:webHidden/>
              </w:rPr>
              <w:instrText xml:space="preserve"> PAGEREF _Toc370826810 \h </w:instrText>
            </w:r>
            <w:r>
              <w:rPr>
                <w:noProof/>
                <w:webHidden/>
              </w:rPr>
            </w:r>
            <w:r>
              <w:rPr>
                <w:noProof/>
                <w:webHidden/>
              </w:rPr>
              <w:fldChar w:fldCharType="separate"/>
            </w:r>
            <w:r w:rsidR="00E90F69">
              <w:rPr>
                <w:noProof/>
                <w:webHidden/>
              </w:rPr>
              <w:t>16</w:t>
            </w:r>
            <w:r>
              <w:rPr>
                <w:noProof/>
                <w:webHidden/>
              </w:rPr>
              <w:fldChar w:fldCharType="end"/>
            </w:r>
          </w:hyperlink>
        </w:p>
        <w:p w:rsidR="00E90F69" w:rsidRDefault="008D798C">
          <w:pPr>
            <w:pStyle w:val="Obsah2"/>
            <w:tabs>
              <w:tab w:val="left" w:pos="880"/>
              <w:tab w:val="right" w:leader="dot" w:pos="9062"/>
            </w:tabs>
            <w:rPr>
              <w:noProof/>
              <w:lang w:eastAsia="cs-CZ"/>
            </w:rPr>
          </w:pPr>
          <w:hyperlink w:anchor="_Toc370826811" w:history="1">
            <w:r w:rsidR="00E90F69" w:rsidRPr="00723FB6">
              <w:rPr>
                <w:rStyle w:val="Hypertextovodkaz"/>
                <w:b/>
                <w:noProof/>
              </w:rPr>
              <w:t>6.1.</w:t>
            </w:r>
            <w:r w:rsidR="00E90F69">
              <w:rPr>
                <w:noProof/>
                <w:lang w:eastAsia="cs-CZ"/>
              </w:rPr>
              <w:tab/>
            </w:r>
            <w:r w:rsidR="00E90F69" w:rsidRPr="00723FB6">
              <w:rPr>
                <w:rStyle w:val="Hypertextovodkaz"/>
                <w:b/>
                <w:noProof/>
              </w:rPr>
              <w:t>Náklady poskytovaných služeb</w:t>
            </w:r>
            <w:r w:rsidR="00E90F69">
              <w:rPr>
                <w:noProof/>
                <w:webHidden/>
              </w:rPr>
              <w:tab/>
            </w:r>
            <w:r>
              <w:rPr>
                <w:noProof/>
                <w:webHidden/>
              </w:rPr>
              <w:fldChar w:fldCharType="begin"/>
            </w:r>
            <w:r w:rsidR="00E90F69">
              <w:rPr>
                <w:noProof/>
                <w:webHidden/>
              </w:rPr>
              <w:instrText xml:space="preserve"> PAGEREF _Toc370826811 \h </w:instrText>
            </w:r>
            <w:r>
              <w:rPr>
                <w:noProof/>
                <w:webHidden/>
              </w:rPr>
            </w:r>
            <w:r>
              <w:rPr>
                <w:noProof/>
                <w:webHidden/>
              </w:rPr>
              <w:fldChar w:fldCharType="separate"/>
            </w:r>
            <w:r w:rsidR="00E90F69">
              <w:rPr>
                <w:noProof/>
                <w:webHidden/>
              </w:rPr>
              <w:t>16</w:t>
            </w:r>
            <w:r>
              <w:rPr>
                <w:noProof/>
                <w:webHidden/>
              </w:rPr>
              <w:fldChar w:fldCharType="end"/>
            </w:r>
          </w:hyperlink>
        </w:p>
        <w:p w:rsidR="00E90F69" w:rsidRDefault="008D798C">
          <w:pPr>
            <w:pStyle w:val="Obsah3"/>
            <w:tabs>
              <w:tab w:val="left" w:pos="1320"/>
              <w:tab w:val="right" w:leader="dot" w:pos="9062"/>
            </w:tabs>
            <w:rPr>
              <w:noProof/>
              <w:lang w:eastAsia="cs-CZ"/>
            </w:rPr>
          </w:pPr>
          <w:hyperlink w:anchor="_Toc370826812" w:history="1">
            <w:r w:rsidR="00E90F69" w:rsidRPr="00723FB6">
              <w:rPr>
                <w:rStyle w:val="Hypertextovodkaz"/>
                <w:b/>
                <w:i/>
                <w:noProof/>
              </w:rPr>
              <w:t>6.1.1.</w:t>
            </w:r>
            <w:r w:rsidR="00E90F69">
              <w:rPr>
                <w:noProof/>
                <w:lang w:eastAsia="cs-CZ"/>
              </w:rPr>
              <w:tab/>
            </w:r>
            <w:r w:rsidR="00E90F69" w:rsidRPr="00723FB6">
              <w:rPr>
                <w:rStyle w:val="Hypertextovodkaz"/>
                <w:b/>
                <w:i/>
                <w:noProof/>
              </w:rPr>
              <w:t>Nákup dokumentů do výměnného fondu</w:t>
            </w:r>
            <w:r w:rsidR="00E90F69">
              <w:rPr>
                <w:noProof/>
                <w:webHidden/>
              </w:rPr>
              <w:tab/>
            </w:r>
            <w:r>
              <w:rPr>
                <w:noProof/>
                <w:webHidden/>
              </w:rPr>
              <w:fldChar w:fldCharType="begin"/>
            </w:r>
            <w:r w:rsidR="00E90F69">
              <w:rPr>
                <w:noProof/>
                <w:webHidden/>
              </w:rPr>
              <w:instrText xml:space="preserve"> PAGEREF _Toc370826812 \h </w:instrText>
            </w:r>
            <w:r>
              <w:rPr>
                <w:noProof/>
                <w:webHidden/>
              </w:rPr>
            </w:r>
            <w:r>
              <w:rPr>
                <w:noProof/>
                <w:webHidden/>
              </w:rPr>
              <w:fldChar w:fldCharType="separate"/>
            </w:r>
            <w:r w:rsidR="00E90F69">
              <w:rPr>
                <w:noProof/>
                <w:webHidden/>
              </w:rPr>
              <w:t>16</w:t>
            </w:r>
            <w:r>
              <w:rPr>
                <w:noProof/>
                <w:webHidden/>
              </w:rPr>
              <w:fldChar w:fldCharType="end"/>
            </w:r>
          </w:hyperlink>
        </w:p>
        <w:p w:rsidR="00E90F69" w:rsidRDefault="008D798C">
          <w:pPr>
            <w:pStyle w:val="Obsah3"/>
            <w:tabs>
              <w:tab w:val="left" w:pos="1320"/>
              <w:tab w:val="right" w:leader="dot" w:pos="9062"/>
            </w:tabs>
            <w:rPr>
              <w:noProof/>
              <w:lang w:eastAsia="cs-CZ"/>
            </w:rPr>
          </w:pPr>
          <w:hyperlink w:anchor="_Toc370826813" w:history="1">
            <w:r w:rsidR="00E90F69" w:rsidRPr="00723FB6">
              <w:rPr>
                <w:rStyle w:val="Hypertextovodkaz"/>
                <w:b/>
                <w:i/>
                <w:noProof/>
              </w:rPr>
              <w:t>6.1.2.</w:t>
            </w:r>
            <w:r w:rsidR="00E90F69">
              <w:rPr>
                <w:noProof/>
                <w:lang w:eastAsia="cs-CZ"/>
              </w:rPr>
              <w:tab/>
            </w:r>
            <w:r w:rsidR="00E90F69" w:rsidRPr="00723FB6">
              <w:rPr>
                <w:rStyle w:val="Hypertextovodkaz"/>
                <w:b/>
                <w:i/>
                <w:noProof/>
              </w:rPr>
              <w:t>Mzdové náklady</w:t>
            </w:r>
            <w:r w:rsidR="00E90F69">
              <w:rPr>
                <w:noProof/>
                <w:webHidden/>
              </w:rPr>
              <w:tab/>
            </w:r>
            <w:r>
              <w:rPr>
                <w:noProof/>
                <w:webHidden/>
              </w:rPr>
              <w:fldChar w:fldCharType="begin"/>
            </w:r>
            <w:r w:rsidR="00E90F69">
              <w:rPr>
                <w:noProof/>
                <w:webHidden/>
              </w:rPr>
              <w:instrText xml:space="preserve"> PAGEREF _Toc370826813 \h </w:instrText>
            </w:r>
            <w:r>
              <w:rPr>
                <w:noProof/>
                <w:webHidden/>
              </w:rPr>
            </w:r>
            <w:r>
              <w:rPr>
                <w:noProof/>
                <w:webHidden/>
              </w:rPr>
              <w:fldChar w:fldCharType="separate"/>
            </w:r>
            <w:r w:rsidR="00E90F69">
              <w:rPr>
                <w:noProof/>
                <w:webHidden/>
              </w:rPr>
              <w:t>16</w:t>
            </w:r>
            <w:r>
              <w:rPr>
                <w:noProof/>
                <w:webHidden/>
              </w:rPr>
              <w:fldChar w:fldCharType="end"/>
            </w:r>
          </w:hyperlink>
        </w:p>
        <w:p w:rsidR="00E90F69" w:rsidRDefault="008D798C">
          <w:pPr>
            <w:pStyle w:val="Obsah3"/>
            <w:tabs>
              <w:tab w:val="left" w:pos="1320"/>
              <w:tab w:val="right" w:leader="dot" w:pos="9062"/>
            </w:tabs>
            <w:rPr>
              <w:noProof/>
              <w:lang w:eastAsia="cs-CZ"/>
            </w:rPr>
          </w:pPr>
          <w:hyperlink w:anchor="_Toc370826814" w:history="1">
            <w:r w:rsidR="00E90F69" w:rsidRPr="00723FB6">
              <w:rPr>
                <w:rStyle w:val="Hypertextovodkaz"/>
                <w:b/>
                <w:i/>
                <w:noProof/>
              </w:rPr>
              <w:t>6.1.3.</w:t>
            </w:r>
            <w:r w:rsidR="00E90F69">
              <w:rPr>
                <w:noProof/>
                <w:lang w:eastAsia="cs-CZ"/>
              </w:rPr>
              <w:tab/>
            </w:r>
            <w:r w:rsidR="00E90F69" w:rsidRPr="00723FB6">
              <w:rPr>
                <w:rStyle w:val="Hypertextovodkaz"/>
                <w:b/>
                <w:i/>
                <w:noProof/>
              </w:rPr>
              <w:t>Ostatní náklady</w:t>
            </w:r>
            <w:r w:rsidR="00E90F69">
              <w:rPr>
                <w:noProof/>
                <w:webHidden/>
              </w:rPr>
              <w:tab/>
            </w:r>
            <w:r>
              <w:rPr>
                <w:noProof/>
                <w:webHidden/>
              </w:rPr>
              <w:fldChar w:fldCharType="begin"/>
            </w:r>
            <w:r w:rsidR="00E90F69">
              <w:rPr>
                <w:noProof/>
                <w:webHidden/>
              </w:rPr>
              <w:instrText xml:space="preserve"> PAGEREF _Toc370826814 \h </w:instrText>
            </w:r>
            <w:r>
              <w:rPr>
                <w:noProof/>
                <w:webHidden/>
              </w:rPr>
            </w:r>
            <w:r>
              <w:rPr>
                <w:noProof/>
                <w:webHidden/>
              </w:rPr>
              <w:fldChar w:fldCharType="separate"/>
            </w:r>
            <w:r w:rsidR="00E90F69">
              <w:rPr>
                <w:noProof/>
                <w:webHidden/>
              </w:rPr>
              <w:t>17</w:t>
            </w:r>
            <w:r>
              <w:rPr>
                <w:noProof/>
                <w:webHidden/>
              </w:rPr>
              <w:fldChar w:fldCharType="end"/>
            </w:r>
          </w:hyperlink>
        </w:p>
        <w:p w:rsidR="00E90F69" w:rsidRDefault="008D798C">
          <w:pPr>
            <w:pStyle w:val="Obsah3"/>
            <w:tabs>
              <w:tab w:val="left" w:pos="1320"/>
              <w:tab w:val="right" w:leader="dot" w:pos="9062"/>
            </w:tabs>
            <w:rPr>
              <w:noProof/>
              <w:lang w:eastAsia="cs-CZ"/>
            </w:rPr>
          </w:pPr>
          <w:hyperlink w:anchor="_Toc370826815" w:history="1">
            <w:r w:rsidR="00E90F69" w:rsidRPr="00723FB6">
              <w:rPr>
                <w:rStyle w:val="Hypertextovodkaz"/>
                <w:b/>
                <w:i/>
                <w:noProof/>
              </w:rPr>
              <w:t>6.1.4.</w:t>
            </w:r>
            <w:r w:rsidR="00E90F69">
              <w:rPr>
                <w:noProof/>
                <w:lang w:eastAsia="cs-CZ"/>
              </w:rPr>
              <w:tab/>
            </w:r>
            <w:r w:rsidR="00E90F69" w:rsidRPr="00723FB6">
              <w:rPr>
                <w:rStyle w:val="Hypertextovodkaz"/>
                <w:b/>
                <w:i/>
                <w:noProof/>
              </w:rPr>
              <w:t>Rekapitulace nákladů</w:t>
            </w:r>
            <w:r w:rsidR="00E90F69">
              <w:rPr>
                <w:noProof/>
                <w:webHidden/>
              </w:rPr>
              <w:tab/>
            </w:r>
            <w:r>
              <w:rPr>
                <w:noProof/>
                <w:webHidden/>
              </w:rPr>
              <w:fldChar w:fldCharType="begin"/>
            </w:r>
            <w:r w:rsidR="00E90F69">
              <w:rPr>
                <w:noProof/>
                <w:webHidden/>
              </w:rPr>
              <w:instrText xml:space="preserve"> PAGEREF _Toc370826815 \h </w:instrText>
            </w:r>
            <w:r>
              <w:rPr>
                <w:noProof/>
                <w:webHidden/>
              </w:rPr>
            </w:r>
            <w:r>
              <w:rPr>
                <w:noProof/>
                <w:webHidden/>
              </w:rPr>
              <w:fldChar w:fldCharType="separate"/>
            </w:r>
            <w:r w:rsidR="00E90F69">
              <w:rPr>
                <w:noProof/>
                <w:webHidden/>
              </w:rPr>
              <w:t>18</w:t>
            </w:r>
            <w:r>
              <w:rPr>
                <w:noProof/>
                <w:webHidden/>
              </w:rPr>
              <w:fldChar w:fldCharType="end"/>
            </w:r>
          </w:hyperlink>
        </w:p>
        <w:p w:rsidR="00E90F69" w:rsidRDefault="008D798C">
          <w:pPr>
            <w:pStyle w:val="Obsah2"/>
            <w:tabs>
              <w:tab w:val="left" w:pos="880"/>
              <w:tab w:val="right" w:leader="dot" w:pos="9062"/>
            </w:tabs>
            <w:rPr>
              <w:noProof/>
              <w:lang w:eastAsia="cs-CZ"/>
            </w:rPr>
          </w:pPr>
          <w:hyperlink w:anchor="_Toc370826816" w:history="1">
            <w:r w:rsidR="00E90F69" w:rsidRPr="00723FB6">
              <w:rPr>
                <w:rStyle w:val="Hypertextovodkaz"/>
                <w:b/>
                <w:noProof/>
              </w:rPr>
              <w:t>6.2.</w:t>
            </w:r>
            <w:r w:rsidR="00E90F69">
              <w:rPr>
                <w:noProof/>
                <w:lang w:eastAsia="cs-CZ"/>
              </w:rPr>
              <w:tab/>
            </w:r>
            <w:r w:rsidR="00E90F69" w:rsidRPr="00723FB6">
              <w:rPr>
                <w:rStyle w:val="Hypertextovodkaz"/>
                <w:b/>
                <w:noProof/>
              </w:rPr>
              <w:t>Dotace z rozpočtu Středočeského kraje</w:t>
            </w:r>
            <w:r w:rsidR="00E90F69">
              <w:rPr>
                <w:noProof/>
                <w:webHidden/>
              </w:rPr>
              <w:tab/>
            </w:r>
            <w:r>
              <w:rPr>
                <w:noProof/>
                <w:webHidden/>
              </w:rPr>
              <w:fldChar w:fldCharType="begin"/>
            </w:r>
            <w:r w:rsidR="00E90F69">
              <w:rPr>
                <w:noProof/>
                <w:webHidden/>
              </w:rPr>
              <w:instrText xml:space="preserve"> PAGEREF _Toc370826816 \h </w:instrText>
            </w:r>
            <w:r>
              <w:rPr>
                <w:noProof/>
                <w:webHidden/>
              </w:rPr>
            </w:r>
            <w:r>
              <w:rPr>
                <w:noProof/>
                <w:webHidden/>
              </w:rPr>
              <w:fldChar w:fldCharType="separate"/>
            </w:r>
            <w:r w:rsidR="00E90F69">
              <w:rPr>
                <w:noProof/>
                <w:webHidden/>
              </w:rPr>
              <w:t>19</w:t>
            </w:r>
            <w:r>
              <w:rPr>
                <w:noProof/>
                <w:webHidden/>
              </w:rPr>
              <w:fldChar w:fldCharType="end"/>
            </w:r>
          </w:hyperlink>
        </w:p>
        <w:p w:rsidR="00E90F69" w:rsidRDefault="008D798C">
          <w:pPr>
            <w:pStyle w:val="Obsah2"/>
            <w:tabs>
              <w:tab w:val="left" w:pos="880"/>
              <w:tab w:val="right" w:leader="dot" w:pos="9062"/>
            </w:tabs>
            <w:rPr>
              <w:noProof/>
              <w:lang w:eastAsia="cs-CZ"/>
            </w:rPr>
          </w:pPr>
          <w:hyperlink w:anchor="_Toc370826817" w:history="1">
            <w:r w:rsidR="00E90F69" w:rsidRPr="00723FB6">
              <w:rPr>
                <w:rStyle w:val="Hypertextovodkaz"/>
                <w:b/>
                <w:noProof/>
              </w:rPr>
              <w:t>6.3.</w:t>
            </w:r>
            <w:r w:rsidR="00E90F69">
              <w:rPr>
                <w:noProof/>
                <w:lang w:eastAsia="cs-CZ"/>
              </w:rPr>
              <w:tab/>
            </w:r>
            <w:r w:rsidR="00E90F69" w:rsidRPr="00723FB6">
              <w:rPr>
                <w:rStyle w:val="Hypertextovodkaz"/>
                <w:b/>
                <w:noProof/>
              </w:rPr>
              <w:t>Další zdroje financování</w:t>
            </w:r>
            <w:r w:rsidR="00E90F69">
              <w:rPr>
                <w:noProof/>
                <w:webHidden/>
              </w:rPr>
              <w:tab/>
            </w:r>
            <w:r>
              <w:rPr>
                <w:noProof/>
                <w:webHidden/>
              </w:rPr>
              <w:fldChar w:fldCharType="begin"/>
            </w:r>
            <w:r w:rsidR="00E90F69">
              <w:rPr>
                <w:noProof/>
                <w:webHidden/>
              </w:rPr>
              <w:instrText xml:space="preserve"> PAGEREF _Toc370826817 \h </w:instrText>
            </w:r>
            <w:r>
              <w:rPr>
                <w:noProof/>
                <w:webHidden/>
              </w:rPr>
            </w:r>
            <w:r>
              <w:rPr>
                <w:noProof/>
                <w:webHidden/>
              </w:rPr>
              <w:fldChar w:fldCharType="separate"/>
            </w:r>
            <w:r w:rsidR="00E90F69">
              <w:rPr>
                <w:noProof/>
                <w:webHidden/>
              </w:rPr>
              <w:t>20</w:t>
            </w:r>
            <w:r>
              <w:rPr>
                <w:noProof/>
                <w:webHidden/>
              </w:rPr>
              <w:fldChar w:fldCharType="end"/>
            </w:r>
          </w:hyperlink>
        </w:p>
        <w:p w:rsidR="00E90F69" w:rsidRDefault="008D798C">
          <w:pPr>
            <w:pStyle w:val="Obsah1"/>
            <w:tabs>
              <w:tab w:val="left" w:pos="440"/>
              <w:tab w:val="right" w:leader="dot" w:pos="9062"/>
            </w:tabs>
            <w:rPr>
              <w:noProof/>
              <w:lang w:eastAsia="cs-CZ"/>
            </w:rPr>
          </w:pPr>
          <w:hyperlink w:anchor="_Toc370826818" w:history="1">
            <w:r w:rsidR="00E90F69" w:rsidRPr="00723FB6">
              <w:rPr>
                <w:rStyle w:val="Hypertextovodkaz"/>
                <w:b/>
                <w:noProof/>
              </w:rPr>
              <w:t>7.</w:t>
            </w:r>
            <w:r w:rsidR="00E90F69">
              <w:rPr>
                <w:noProof/>
                <w:lang w:eastAsia="cs-CZ"/>
              </w:rPr>
              <w:tab/>
            </w:r>
            <w:r w:rsidR="00E90F69" w:rsidRPr="00723FB6">
              <w:rPr>
                <w:rStyle w:val="Hypertextovodkaz"/>
                <w:b/>
                <w:noProof/>
              </w:rPr>
              <w:t>Podmínky pro poskytování a přijetí služeb v rámci RF</w:t>
            </w:r>
            <w:r w:rsidR="00E90F69">
              <w:rPr>
                <w:noProof/>
                <w:webHidden/>
              </w:rPr>
              <w:tab/>
            </w:r>
            <w:r>
              <w:rPr>
                <w:noProof/>
                <w:webHidden/>
              </w:rPr>
              <w:fldChar w:fldCharType="begin"/>
            </w:r>
            <w:r w:rsidR="00E90F69">
              <w:rPr>
                <w:noProof/>
                <w:webHidden/>
              </w:rPr>
              <w:instrText xml:space="preserve"> PAGEREF _Toc370826818 \h </w:instrText>
            </w:r>
            <w:r>
              <w:rPr>
                <w:noProof/>
                <w:webHidden/>
              </w:rPr>
            </w:r>
            <w:r>
              <w:rPr>
                <w:noProof/>
                <w:webHidden/>
              </w:rPr>
              <w:fldChar w:fldCharType="separate"/>
            </w:r>
            <w:r w:rsidR="00E90F69">
              <w:rPr>
                <w:noProof/>
                <w:webHidden/>
              </w:rPr>
              <w:t>20</w:t>
            </w:r>
            <w:r>
              <w:rPr>
                <w:noProof/>
                <w:webHidden/>
              </w:rPr>
              <w:fldChar w:fldCharType="end"/>
            </w:r>
          </w:hyperlink>
        </w:p>
        <w:p w:rsidR="00E90F69" w:rsidRDefault="008D798C">
          <w:pPr>
            <w:pStyle w:val="Obsah1"/>
            <w:tabs>
              <w:tab w:val="left" w:pos="440"/>
              <w:tab w:val="right" w:leader="dot" w:pos="9062"/>
            </w:tabs>
            <w:rPr>
              <w:noProof/>
              <w:lang w:eastAsia="cs-CZ"/>
            </w:rPr>
          </w:pPr>
          <w:hyperlink w:anchor="_Toc370826819" w:history="1">
            <w:r w:rsidR="00E90F69" w:rsidRPr="00723FB6">
              <w:rPr>
                <w:rStyle w:val="Hypertextovodkaz"/>
                <w:b/>
                <w:noProof/>
              </w:rPr>
              <w:t>8.</w:t>
            </w:r>
            <w:r w:rsidR="00E90F69">
              <w:rPr>
                <w:noProof/>
                <w:lang w:eastAsia="cs-CZ"/>
              </w:rPr>
              <w:tab/>
            </w:r>
            <w:r w:rsidR="00E90F69" w:rsidRPr="00723FB6">
              <w:rPr>
                <w:rStyle w:val="Hypertextovodkaz"/>
                <w:b/>
                <w:noProof/>
              </w:rPr>
              <w:t>Kontrola a hodnocení</w:t>
            </w:r>
            <w:r w:rsidR="00E90F69">
              <w:rPr>
                <w:noProof/>
                <w:webHidden/>
              </w:rPr>
              <w:tab/>
            </w:r>
            <w:r>
              <w:rPr>
                <w:noProof/>
                <w:webHidden/>
              </w:rPr>
              <w:fldChar w:fldCharType="begin"/>
            </w:r>
            <w:r w:rsidR="00E90F69">
              <w:rPr>
                <w:noProof/>
                <w:webHidden/>
              </w:rPr>
              <w:instrText xml:space="preserve"> PAGEREF _Toc370826819 \h </w:instrText>
            </w:r>
            <w:r>
              <w:rPr>
                <w:noProof/>
                <w:webHidden/>
              </w:rPr>
            </w:r>
            <w:r>
              <w:rPr>
                <w:noProof/>
                <w:webHidden/>
              </w:rPr>
              <w:fldChar w:fldCharType="separate"/>
            </w:r>
            <w:r w:rsidR="00E90F69">
              <w:rPr>
                <w:noProof/>
                <w:webHidden/>
              </w:rPr>
              <w:t>21</w:t>
            </w:r>
            <w:r>
              <w:rPr>
                <w:noProof/>
                <w:webHidden/>
              </w:rPr>
              <w:fldChar w:fldCharType="end"/>
            </w:r>
          </w:hyperlink>
        </w:p>
        <w:p w:rsidR="00E90F69" w:rsidRDefault="008D798C">
          <w:pPr>
            <w:pStyle w:val="Obsah2"/>
            <w:tabs>
              <w:tab w:val="left" w:pos="880"/>
              <w:tab w:val="right" w:leader="dot" w:pos="9062"/>
            </w:tabs>
            <w:rPr>
              <w:noProof/>
              <w:lang w:eastAsia="cs-CZ"/>
            </w:rPr>
          </w:pPr>
          <w:hyperlink w:anchor="_Toc370826820" w:history="1">
            <w:r w:rsidR="00E90F69" w:rsidRPr="00723FB6">
              <w:rPr>
                <w:rStyle w:val="Hypertextovodkaz"/>
                <w:b/>
                <w:noProof/>
              </w:rPr>
              <w:t>8.1.</w:t>
            </w:r>
            <w:r w:rsidR="00E90F69">
              <w:rPr>
                <w:noProof/>
                <w:lang w:eastAsia="cs-CZ"/>
              </w:rPr>
              <w:tab/>
            </w:r>
            <w:r w:rsidR="00E90F69" w:rsidRPr="00723FB6">
              <w:rPr>
                <w:rStyle w:val="Hypertextovodkaz"/>
                <w:b/>
                <w:noProof/>
              </w:rPr>
              <w:t>Kontrola</w:t>
            </w:r>
            <w:r w:rsidR="00E90F69">
              <w:rPr>
                <w:noProof/>
                <w:webHidden/>
              </w:rPr>
              <w:tab/>
            </w:r>
            <w:r>
              <w:rPr>
                <w:noProof/>
                <w:webHidden/>
              </w:rPr>
              <w:fldChar w:fldCharType="begin"/>
            </w:r>
            <w:r w:rsidR="00E90F69">
              <w:rPr>
                <w:noProof/>
                <w:webHidden/>
              </w:rPr>
              <w:instrText xml:space="preserve"> PAGEREF _Toc370826820 \h </w:instrText>
            </w:r>
            <w:r>
              <w:rPr>
                <w:noProof/>
                <w:webHidden/>
              </w:rPr>
            </w:r>
            <w:r>
              <w:rPr>
                <w:noProof/>
                <w:webHidden/>
              </w:rPr>
              <w:fldChar w:fldCharType="separate"/>
            </w:r>
            <w:r w:rsidR="00E90F69">
              <w:rPr>
                <w:noProof/>
                <w:webHidden/>
              </w:rPr>
              <w:t>21</w:t>
            </w:r>
            <w:r>
              <w:rPr>
                <w:noProof/>
                <w:webHidden/>
              </w:rPr>
              <w:fldChar w:fldCharType="end"/>
            </w:r>
          </w:hyperlink>
        </w:p>
        <w:p w:rsidR="00E90F69" w:rsidRDefault="008D798C">
          <w:pPr>
            <w:pStyle w:val="Obsah3"/>
            <w:tabs>
              <w:tab w:val="left" w:pos="1320"/>
              <w:tab w:val="right" w:leader="dot" w:pos="9062"/>
            </w:tabs>
            <w:rPr>
              <w:noProof/>
              <w:lang w:eastAsia="cs-CZ"/>
            </w:rPr>
          </w:pPr>
          <w:hyperlink w:anchor="_Toc370826821" w:history="1">
            <w:r w:rsidR="00E90F69" w:rsidRPr="00723FB6">
              <w:rPr>
                <w:rStyle w:val="Hypertextovodkaz"/>
                <w:b/>
                <w:i/>
                <w:noProof/>
              </w:rPr>
              <w:t>8.1.1.</w:t>
            </w:r>
            <w:r w:rsidR="00E90F69">
              <w:rPr>
                <w:noProof/>
                <w:lang w:eastAsia="cs-CZ"/>
              </w:rPr>
              <w:tab/>
            </w:r>
            <w:r w:rsidR="00E90F69" w:rsidRPr="00723FB6">
              <w:rPr>
                <w:rStyle w:val="Hypertextovodkaz"/>
                <w:b/>
                <w:i/>
                <w:noProof/>
              </w:rPr>
              <w:t>Věcná</w:t>
            </w:r>
            <w:r w:rsidR="00E90F69">
              <w:rPr>
                <w:noProof/>
                <w:webHidden/>
              </w:rPr>
              <w:tab/>
            </w:r>
            <w:r>
              <w:rPr>
                <w:noProof/>
                <w:webHidden/>
              </w:rPr>
              <w:fldChar w:fldCharType="begin"/>
            </w:r>
            <w:r w:rsidR="00E90F69">
              <w:rPr>
                <w:noProof/>
                <w:webHidden/>
              </w:rPr>
              <w:instrText xml:space="preserve"> PAGEREF _Toc370826821 \h </w:instrText>
            </w:r>
            <w:r>
              <w:rPr>
                <w:noProof/>
                <w:webHidden/>
              </w:rPr>
            </w:r>
            <w:r>
              <w:rPr>
                <w:noProof/>
                <w:webHidden/>
              </w:rPr>
              <w:fldChar w:fldCharType="separate"/>
            </w:r>
            <w:r w:rsidR="00E90F69">
              <w:rPr>
                <w:noProof/>
                <w:webHidden/>
              </w:rPr>
              <w:t>21</w:t>
            </w:r>
            <w:r>
              <w:rPr>
                <w:noProof/>
                <w:webHidden/>
              </w:rPr>
              <w:fldChar w:fldCharType="end"/>
            </w:r>
          </w:hyperlink>
        </w:p>
        <w:p w:rsidR="00E90F69" w:rsidRDefault="008D798C">
          <w:pPr>
            <w:pStyle w:val="Obsah3"/>
            <w:tabs>
              <w:tab w:val="left" w:pos="1320"/>
              <w:tab w:val="right" w:leader="dot" w:pos="9062"/>
            </w:tabs>
            <w:rPr>
              <w:noProof/>
              <w:lang w:eastAsia="cs-CZ"/>
            </w:rPr>
          </w:pPr>
          <w:hyperlink w:anchor="_Toc370826822" w:history="1">
            <w:r w:rsidR="00E90F69" w:rsidRPr="00723FB6">
              <w:rPr>
                <w:rStyle w:val="Hypertextovodkaz"/>
                <w:b/>
                <w:i/>
                <w:noProof/>
              </w:rPr>
              <w:t>8.1.2.</w:t>
            </w:r>
            <w:r w:rsidR="00E90F69">
              <w:rPr>
                <w:noProof/>
                <w:lang w:eastAsia="cs-CZ"/>
              </w:rPr>
              <w:tab/>
            </w:r>
            <w:r w:rsidR="00E90F69" w:rsidRPr="00723FB6">
              <w:rPr>
                <w:rStyle w:val="Hypertextovodkaz"/>
                <w:b/>
                <w:i/>
                <w:noProof/>
              </w:rPr>
              <w:t>Finanční</w:t>
            </w:r>
            <w:r w:rsidR="00E90F69">
              <w:rPr>
                <w:noProof/>
                <w:webHidden/>
              </w:rPr>
              <w:tab/>
            </w:r>
            <w:r>
              <w:rPr>
                <w:noProof/>
                <w:webHidden/>
              </w:rPr>
              <w:fldChar w:fldCharType="begin"/>
            </w:r>
            <w:r w:rsidR="00E90F69">
              <w:rPr>
                <w:noProof/>
                <w:webHidden/>
              </w:rPr>
              <w:instrText xml:space="preserve"> PAGEREF _Toc370826822 \h </w:instrText>
            </w:r>
            <w:r>
              <w:rPr>
                <w:noProof/>
                <w:webHidden/>
              </w:rPr>
            </w:r>
            <w:r>
              <w:rPr>
                <w:noProof/>
                <w:webHidden/>
              </w:rPr>
              <w:fldChar w:fldCharType="separate"/>
            </w:r>
            <w:r w:rsidR="00E90F69">
              <w:rPr>
                <w:noProof/>
                <w:webHidden/>
              </w:rPr>
              <w:t>22</w:t>
            </w:r>
            <w:r>
              <w:rPr>
                <w:noProof/>
                <w:webHidden/>
              </w:rPr>
              <w:fldChar w:fldCharType="end"/>
            </w:r>
          </w:hyperlink>
        </w:p>
        <w:p w:rsidR="00E90F69" w:rsidRDefault="008D798C">
          <w:pPr>
            <w:pStyle w:val="Obsah2"/>
            <w:tabs>
              <w:tab w:val="left" w:pos="880"/>
              <w:tab w:val="right" w:leader="dot" w:pos="9062"/>
            </w:tabs>
            <w:rPr>
              <w:noProof/>
              <w:lang w:eastAsia="cs-CZ"/>
            </w:rPr>
          </w:pPr>
          <w:hyperlink w:anchor="_Toc370826823" w:history="1">
            <w:r w:rsidR="00E90F69" w:rsidRPr="00723FB6">
              <w:rPr>
                <w:rStyle w:val="Hypertextovodkaz"/>
                <w:b/>
                <w:noProof/>
              </w:rPr>
              <w:t>8.2.</w:t>
            </w:r>
            <w:r w:rsidR="00E90F69">
              <w:rPr>
                <w:noProof/>
                <w:lang w:eastAsia="cs-CZ"/>
              </w:rPr>
              <w:tab/>
            </w:r>
            <w:r w:rsidR="00E90F69" w:rsidRPr="00723FB6">
              <w:rPr>
                <w:rStyle w:val="Hypertextovodkaz"/>
                <w:b/>
                <w:noProof/>
              </w:rPr>
              <w:t>Hodnocení</w:t>
            </w:r>
            <w:r w:rsidR="00E90F69">
              <w:rPr>
                <w:noProof/>
                <w:webHidden/>
              </w:rPr>
              <w:tab/>
            </w:r>
            <w:r>
              <w:rPr>
                <w:noProof/>
                <w:webHidden/>
              </w:rPr>
              <w:fldChar w:fldCharType="begin"/>
            </w:r>
            <w:r w:rsidR="00E90F69">
              <w:rPr>
                <w:noProof/>
                <w:webHidden/>
              </w:rPr>
              <w:instrText xml:space="preserve"> PAGEREF _Toc370826823 \h </w:instrText>
            </w:r>
            <w:r>
              <w:rPr>
                <w:noProof/>
                <w:webHidden/>
              </w:rPr>
            </w:r>
            <w:r>
              <w:rPr>
                <w:noProof/>
                <w:webHidden/>
              </w:rPr>
              <w:fldChar w:fldCharType="separate"/>
            </w:r>
            <w:r w:rsidR="00E90F69">
              <w:rPr>
                <w:noProof/>
                <w:webHidden/>
              </w:rPr>
              <w:t>22</w:t>
            </w:r>
            <w:r>
              <w:rPr>
                <w:noProof/>
                <w:webHidden/>
              </w:rPr>
              <w:fldChar w:fldCharType="end"/>
            </w:r>
          </w:hyperlink>
        </w:p>
        <w:p w:rsidR="00E90F69" w:rsidRDefault="008D798C">
          <w:pPr>
            <w:pStyle w:val="Obsah1"/>
            <w:tabs>
              <w:tab w:val="left" w:pos="440"/>
              <w:tab w:val="right" w:leader="dot" w:pos="9062"/>
            </w:tabs>
            <w:rPr>
              <w:noProof/>
              <w:lang w:eastAsia="cs-CZ"/>
            </w:rPr>
          </w:pPr>
          <w:hyperlink w:anchor="_Toc370826824" w:history="1">
            <w:r w:rsidR="00E90F69" w:rsidRPr="00723FB6">
              <w:rPr>
                <w:rStyle w:val="Hypertextovodkaz"/>
                <w:b/>
                <w:noProof/>
              </w:rPr>
              <w:t>9.</w:t>
            </w:r>
            <w:r w:rsidR="00E90F69">
              <w:rPr>
                <w:noProof/>
                <w:lang w:eastAsia="cs-CZ"/>
              </w:rPr>
              <w:tab/>
            </w:r>
            <w:r w:rsidR="00E90F69" w:rsidRPr="00723FB6">
              <w:rPr>
                <w:rStyle w:val="Hypertextovodkaz"/>
                <w:b/>
                <w:noProof/>
              </w:rPr>
              <w:t>Středočeský Kramerius</w:t>
            </w:r>
            <w:r w:rsidR="00E90F69">
              <w:rPr>
                <w:noProof/>
                <w:webHidden/>
              </w:rPr>
              <w:tab/>
            </w:r>
            <w:r>
              <w:rPr>
                <w:noProof/>
                <w:webHidden/>
              </w:rPr>
              <w:fldChar w:fldCharType="begin"/>
            </w:r>
            <w:r w:rsidR="00E90F69">
              <w:rPr>
                <w:noProof/>
                <w:webHidden/>
              </w:rPr>
              <w:instrText xml:space="preserve"> PAGEREF _Toc370826824 \h </w:instrText>
            </w:r>
            <w:r>
              <w:rPr>
                <w:noProof/>
                <w:webHidden/>
              </w:rPr>
            </w:r>
            <w:r>
              <w:rPr>
                <w:noProof/>
                <w:webHidden/>
              </w:rPr>
              <w:fldChar w:fldCharType="separate"/>
            </w:r>
            <w:r w:rsidR="00E90F69">
              <w:rPr>
                <w:noProof/>
                <w:webHidden/>
              </w:rPr>
              <w:t>22</w:t>
            </w:r>
            <w:r>
              <w:rPr>
                <w:noProof/>
                <w:webHidden/>
              </w:rPr>
              <w:fldChar w:fldCharType="end"/>
            </w:r>
          </w:hyperlink>
        </w:p>
        <w:p w:rsidR="00E90F69" w:rsidRDefault="008D798C">
          <w:pPr>
            <w:pStyle w:val="Obsah1"/>
            <w:tabs>
              <w:tab w:val="right" w:leader="dot" w:pos="9062"/>
            </w:tabs>
            <w:rPr>
              <w:noProof/>
              <w:lang w:eastAsia="cs-CZ"/>
            </w:rPr>
          </w:pPr>
          <w:hyperlink w:anchor="_Toc370826825" w:history="1">
            <w:r w:rsidR="00E90F69" w:rsidRPr="00723FB6">
              <w:rPr>
                <w:rStyle w:val="Hypertextovodkaz"/>
                <w:noProof/>
              </w:rPr>
              <w:t>Příloha č. 1: SWOT analýza současného stavu</w:t>
            </w:r>
            <w:r w:rsidR="00E90F69">
              <w:rPr>
                <w:noProof/>
                <w:webHidden/>
              </w:rPr>
              <w:tab/>
            </w:r>
            <w:r>
              <w:rPr>
                <w:noProof/>
                <w:webHidden/>
              </w:rPr>
              <w:fldChar w:fldCharType="begin"/>
            </w:r>
            <w:r w:rsidR="00E90F69">
              <w:rPr>
                <w:noProof/>
                <w:webHidden/>
              </w:rPr>
              <w:instrText xml:space="preserve"> PAGEREF _Toc370826825 \h </w:instrText>
            </w:r>
            <w:r>
              <w:rPr>
                <w:noProof/>
                <w:webHidden/>
              </w:rPr>
            </w:r>
            <w:r>
              <w:rPr>
                <w:noProof/>
                <w:webHidden/>
              </w:rPr>
              <w:fldChar w:fldCharType="separate"/>
            </w:r>
            <w:r w:rsidR="00E90F69">
              <w:rPr>
                <w:noProof/>
                <w:webHidden/>
              </w:rPr>
              <w:t>24</w:t>
            </w:r>
            <w:r>
              <w:rPr>
                <w:noProof/>
                <w:webHidden/>
              </w:rPr>
              <w:fldChar w:fldCharType="end"/>
            </w:r>
          </w:hyperlink>
        </w:p>
        <w:p w:rsidR="006B04E3" w:rsidRDefault="008D798C">
          <w:r>
            <w:fldChar w:fldCharType="end"/>
          </w:r>
        </w:p>
      </w:sdtContent>
    </w:sdt>
    <w:p w:rsidR="00DF1634" w:rsidRPr="00DF1634" w:rsidRDefault="00DF1634" w:rsidP="006B04E3">
      <w:pPr>
        <w:pStyle w:val="Nadpis1"/>
        <w:rPr>
          <w:rFonts w:asciiTheme="minorHAnsi" w:hAnsiTheme="minorHAnsi"/>
          <w:b w:val="0"/>
          <w:color w:val="000000"/>
          <w:sz w:val="22"/>
          <w:szCs w:val="22"/>
        </w:rPr>
      </w:pPr>
    </w:p>
    <w:p w:rsidR="00304FF4" w:rsidRDefault="00304FF4">
      <w:pPr>
        <w:spacing w:after="200" w:line="276" w:lineRule="auto"/>
        <w:rPr>
          <w:rFonts w:asciiTheme="minorHAnsi" w:hAnsiTheme="minorHAnsi"/>
          <w:b/>
          <w:color w:val="000000"/>
          <w:sz w:val="36"/>
          <w:szCs w:val="36"/>
        </w:rPr>
      </w:pPr>
    </w:p>
    <w:p w:rsidR="00304FF4" w:rsidRDefault="00304FF4">
      <w:pPr>
        <w:spacing w:after="200" w:line="276" w:lineRule="auto"/>
        <w:rPr>
          <w:rFonts w:asciiTheme="minorHAnsi" w:hAnsiTheme="minorHAnsi"/>
          <w:b/>
          <w:color w:val="000000"/>
          <w:sz w:val="36"/>
          <w:szCs w:val="36"/>
        </w:rPr>
      </w:pPr>
    </w:p>
    <w:p w:rsidR="00304FF4" w:rsidRDefault="00304FF4">
      <w:pPr>
        <w:spacing w:after="200" w:line="276" w:lineRule="auto"/>
        <w:rPr>
          <w:rFonts w:asciiTheme="minorHAnsi" w:hAnsiTheme="minorHAnsi"/>
          <w:b/>
          <w:color w:val="000000"/>
          <w:sz w:val="36"/>
          <w:szCs w:val="36"/>
        </w:rPr>
      </w:pPr>
    </w:p>
    <w:p w:rsidR="00FB1CE9" w:rsidRDefault="000B2A97">
      <w:pPr>
        <w:spacing w:after="200" w:line="276" w:lineRule="auto"/>
        <w:rPr>
          <w:rFonts w:asciiTheme="minorHAnsi" w:hAnsiTheme="minorHAnsi"/>
          <w:b/>
          <w:color w:val="000000"/>
          <w:sz w:val="36"/>
          <w:szCs w:val="36"/>
        </w:rPr>
      </w:pPr>
      <w:r>
        <w:rPr>
          <w:rFonts w:asciiTheme="minorHAnsi" w:hAnsiTheme="minorHAnsi"/>
          <w:b/>
          <w:noProof/>
          <w:color w:val="000000"/>
          <w:sz w:val="36"/>
          <w:szCs w:val="36"/>
        </w:rPr>
        <w:drawing>
          <wp:anchor distT="0" distB="0" distL="114300" distR="114300" simplePos="0" relativeHeight="251663360" behindDoc="0" locked="0" layoutInCell="1" allowOverlap="1">
            <wp:simplePos x="0" y="0"/>
            <wp:positionH relativeFrom="column">
              <wp:posOffset>811530</wp:posOffset>
            </wp:positionH>
            <wp:positionV relativeFrom="paragraph">
              <wp:posOffset>10076815</wp:posOffset>
            </wp:positionV>
            <wp:extent cx="1333500" cy="238125"/>
            <wp:effectExtent l="19050" t="0" r="0" b="0"/>
            <wp:wrapNone/>
            <wp:docPr id="11" name="obrázek 11" descr="logo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100"/>
                    <pic:cNvPicPr>
                      <a:picLocks noChangeAspect="1" noChangeArrowheads="1"/>
                    </pic:cNvPicPr>
                  </pic:nvPicPr>
                  <pic:blipFill>
                    <a:blip r:embed="rId11" cstate="print"/>
                    <a:srcRect/>
                    <a:stretch>
                      <a:fillRect/>
                    </a:stretch>
                  </pic:blipFill>
                  <pic:spPr bwMode="auto">
                    <a:xfrm>
                      <a:off x="0" y="0"/>
                      <a:ext cx="1333500" cy="238125"/>
                    </a:xfrm>
                    <a:prstGeom prst="rect">
                      <a:avLst/>
                    </a:prstGeom>
                    <a:noFill/>
                    <a:ln w="9525">
                      <a:noFill/>
                      <a:miter lim="800000"/>
                      <a:headEnd/>
                      <a:tailEnd/>
                    </a:ln>
                  </pic:spPr>
                </pic:pic>
              </a:graphicData>
            </a:graphic>
          </wp:anchor>
        </w:drawing>
      </w:r>
      <w:r w:rsidR="00FB1CE9">
        <w:rPr>
          <w:rFonts w:asciiTheme="minorHAnsi" w:hAnsiTheme="minorHAnsi"/>
          <w:b/>
          <w:color w:val="000000"/>
          <w:sz w:val="36"/>
          <w:szCs w:val="36"/>
        </w:rPr>
        <w:br w:type="page"/>
      </w:r>
    </w:p>
    <w:p w:rsidR="006B04E3" w:rsidRPr="006B04E3" w:rsidRDefault="006B04E3" w:rsidP="006B04E3">
      <w:pPr>
        <w:pStyle w:val="Nadpis1"/>
        <w:rPr>
          <w:rFonts w:asciiTheme="minorHAnsi" w:hAnsiTheme="minorHAnsi"/>
          <w:color w:val="000000"/>
        </w:rPr>
      </w:pPr>
      <w:bookmarkStart w:id="0" w:name="_Toc370826786"/>
      <w:r w:rsidRPr="006B04E3">
        <w:rPr>
          <w:rFonts w:asciiTheme="minorHAnsi" w:hAnsiTheme="minorHAnsi"/>
          <w:color w:val="000000"/>
        </w:rPr>
        <w:lastRenderedPageBreak/>
        <w:t>Pojmy a zkratky</w:t>
      </w:r>
      <w:bookmarkEnd w:id="0"/>
    </w:p>
    <w:p w:rsidR="006B04E3" w:rsidRPr="00E4523E" w:rsidRDefault="006B04E3" w:rsidP="006B04E3">
      <w:pPr>
        <w:rPr>
          <w:rFonts w:asciiTheme="minorHAnsi" w:hAnsiTheme="minorHAnsi"/>
          <w:b/>
          <w:color w:val="000000"/>
        </w:rPr>
      </w:pPr>
    </w:p>
    <w:p w:rsidR="006B04E3" w:rsidRDefault="006B04E3" w:rsidP="0097171D">
      <w:pPr>
        <w:spacing w:after="120"/>
        <w:rPr>
          <w:rFonts w:asciiTheme="minorHAnsi" w:hAnsiTheme="minorHAnsi"/>
          <w:color w:val="000000"/>
          <w:sz w:val="22"/>
          <w:szCs w:val="22"/>
        </w:rPr>
      </w:pPr>
      <w:r>
        <w:rPr>
          <w:rFonts w:asciiTheme="minorHAnsi" w:hAnsiTheme="minorHAnsi"/>
          <w:b/>
          <w:color w:val="000000"/>
          <w:sz w:val="22"/>
          <w:szCs w:val="22"/>
        </w:rPr>
        <w:t>krajská knihovna</w:t>
      </w:r>
      <w:r>
        <w:rPr>
          <w:rFonts w:asciiTheme="minorHAnsi" w:hAnsiTheme="minorHAnsi"/>
          <w:color w:val="000000"/>
          <w:sz w:val="22"/>
          <w:szCs w:val="22"/>
        </w:rPr>
        <w:t xml:space="preserve"> – knihovna zřizovaná příslušným orgánem kraje</w:t>
      </w:r>
    </w:p>
    <w:p w:rsidR="006B04E3" w:rsidRPr="00DF1C23" w:rsidRDefault="006B04E3" w:rsidP="0097171D">
      <w:pPr>
        <w:spacing w:after="120"/>
        <w:rPr>
          <w:rFonts w:asciiTheme="minorHAnsi" w:hAnsiTheme="minorHAnsi"/>
          <w:color w:val="000000"/>
          <w:sz w:val="22"/>
          <w:szCs w:val="22"/>
        </w:rPr>
      </w:pPr>
      <w:r>
        <w:rPr>
          <w:rFonts w:asciiTheme="minorHAnsi" w:hAnsiTheme="minorHAnsi"/>
          <w:b/>
          <w:color w:val="000000"/>
          <w:sz w:val="22"/>
          <w:szCs w:val="22"/>
        </w:rPr>
        <w:t>krajské knihovnické centrum (KKC)</w:t>
      </w:r>
      <w:r>
        <w:rPr>
          <w:rFonts w:asciiTheme="minorHAnsi" w:hAnsiTheme="minorHAnsi"/>
          <w:color w:val="000000"/>
          <w:sz w:val="22"/>
          <w:szCs w:val="22"/>
        </w:rPr>
        <w:t xml:space="preserve"> – odbor Středočeské vědecké knihovny v Kladně, který na základě organizačního řádu zajišťuje výkon regionálních funkcí knihoven ve Středočeském kraji</w:t>
      </w:r>
    </w:p>
    <w:p w:rsidR="006B04E3" w:rsidRPr="00BD5EEF" w:rsidRDefault="006B04E3" w:rsidP="0097171D">
      <w:pPr>
        <w:spacing w:after="120"/>
        <w:rPr>
          <w:rFonts w:asciiTheme="minorHAnsi" w:hAnsiTheme="minorHAnsi"/>
          <w:color w:val="000000"/>
          <w:sz w:val="22"/>
          <w:szCs w:val="22"/>
        </w:rPr>
      </w:pPr>
      <w:r>
        <w:rPr>
          <w:rFonts w:asciiTheme="minorHAnsi" w:hAnsiTheme="minorHAnsi"/>
          <w:b/>
          <w:color w:val="000000"/>
          <w:sz w:val="22"/>
          <w:szCs w:val="22"/>
        </w:rPr>
        <w:t>neprofesionální knihovna</w:t>
      </w:r>
      <w:r>
        <w:rPr>
          <w:rFonts w:asciiTheme="minorHAnsi" w:hAnsiTheme="minorHAnsi"/>
          <w:color w:val="000000"/>
          <w:sz w:val="22"/>
          <w:szCs w:val="22"/>
        </w:rPr>
        <w:t xml:space="preserve"> – základní knihovna s pracovním úvazkem knihovníka do 15 hodin týdně</w:t>
      </w:r>
    </w:p>
    <w:p w:rsidR="006B04E3" w:rsidRPr="00BD5EEF" w:rsidRDefault="006B04E3" w:rsidP="0097171D">
      <w:pPr>
        <w:spacing w:after="120"/>
        <w:rPr>
          <w:rFonts w:asciiTheme="minorHAnsi" w:hAnsiTheme="minorHAnsi"/>
          <w:color w:val="000000"/>
          <w:sz w:val="22"/>
          <w:szCs w:val="22"/>
        </w:rPr>
      </w:pPr>
      <w:r>
        <w:rPr>
          <w:rFonts w:asciiTheme="minorHAnsi" w:hAnsiTheme="minorHAnsi"/>
          <w:b/>
          <w:color w:val="000000"/>
          <w:sz w:val="22"/>
          <w:szCs w:val="22"/>
        </w:rPr>
        <w:t>obsluhovaná knihovna</w:t>
      </w:r>
      <w:r>
        <w:rPr>
          <w:rFonts w:asciiTheme="minorHAnsi" w:hAnsiTheme="minorHAnsi"/>
          <w:color w:val="000000"/>
          <w:sz w:val="22"/>
          <w:szCs w:val="22"/>
        </w:rPr>
        <w:t xml:space="preserve"> – základní knihovna, která je na základě smlouvy s krajskou nebo pověřenou knihovnou příjemcem služeb v rámci plnění regionálních funkcí</w:t>
      </w:r>
    </w:p>
    <w:p w:rsidR="006B04E3" w:rsidRDefault="006B04E3" w:rsidP="0097171D">
      <w:pPr>
        <w:spacing w:after="120"/>
        <w:rPr>
          <w:rFonts w:asciiTheme="minorHAnsi" w:hAnsiTheme="minorHAnsi"/>
          <w:color w:val="000000"/>
          <w:sz w:val="22"/>
          <w:szCs w:val="22"/>
        </w:rPr>
      </w:pPr>
      <w:r w:rsidRPr="00BD5EEF">
        <w:rPr>
          <w:rFonts w:asciiTheme="minorHAnsi" w:hAnsiTheme="minorHAnsi"/>
          <w:b/>
          <w:color w:val="000000"/>
          <w:sz w:val="22"/>
          <w:szCs w:val="22"/>
        </w:rPr>
        <w:t>pověřená knihovna (PK)</w:t>
      </w:r>
      <w:r>
        <w:rPr>
          <w:rFonts w:asciiTheme="minorHAnsi" w:hAnsiTheme="minorHAnsi"/>
          <w:color w:val="000000"/>
          <w:sz w:val="22"/>
          <w:szCs w:val="22"/>
        </w:rPr>
        <w:t xml:space="preserve"> – základní knihovna, která na základě smlouvy uzavřené s krajskou knihovnou plní regionální funkce v určitém regionu</w:t>
      </w:r>
    </w:p>
    <w:p w:rsidR="006B04E3" w:rsidRDefault="006B04E3" w:rsidP="0097171D">
      <w:pPr>
        <w:spacing w:after="120"/>
        <w:rPr>
          <w:rFonts w:asciiTheme="minorHAnsi" w:hAnsiTheme="minorHAnsi"/>
          <w:b/>
          <w:color w:val="000000"/>
          <w:sz w:val="22"/>
          <w:szCs w:val="22"/>
        </w:rPr>
      </w:pPr>
      <w:r>
        <w:rPr>
          <w:rFonts w:asciiTheme="minorHAnsi" w:hAnsiTheme="minorHAnsi"/>
          <w:b/>
          <w:color w:val="000000"/>
          <w:sz w:val="22"/>
          <w:szCs w:val="22"/>
        </w:rPr>
        <w:t>profesionální knihovna</w:t>
      </w:r>
      <w:r>
        <w:rPr>
          <w:rFonts w:asciiTheme="minorHAnsi" w:hAnsiTheme="minorHAnsi"/>
          <w:color w:val="000000"/>
          <w:sz w:val="22"/>
          <w:szCs w:val="22"/>
        </w:rPr>
        <w:t xml:space="preserve"> – základní knihovna s pracovním úvazkem knihovníka vyšším než 15 hodin týdně</w:t>
      </w:r>
    </w:p>
    <w:p w:rsidR="006B04E3" w:rsidRDefault="006B04E3" w:rsidP="0097171D">
      <w:pPr>
        <w:spacing w:after="120"/>
        <w:rPr>
          <w:rFonts w:asciiTheme="minorHAnsi" w:hAnsiTheme="minorHAnsi"/>
          <w:color w:val="000000"/>
          <w:sz w:val="22"/>
          <w:szCs w:val="22"/>
        </w:rPr>
      </w:pPr>
      <w:r w:rsidRPr="00BD5EEF">
        <w:rPr>
          <w:rFonts w:asciiTheme="minorHAnsi" w:hAnsiTheme="minorHAnsi"/>
          <w:b/>
          <w:color w:val="000000"/>
          <w:sz w:val="22"/>
          <w:szCs w:val="22"/>
        </w:rPr>
        <w:t>regionální funkce (RF)</w:t>
      </w:r>
      <w:r>
        <w:rPr>
          <w:rFonts w:asciiTheme="minorHAnsi" w:hAnsiTheme="minorHAnsi"/>
          <w:color w:val="000000"/>
          <w:sz w:val="22"/>
          <w:szCs w:val="22"/>
        </w:rPr>
        <w:t xml:space="preserve"> – soubor služeb poskytovaných krajskou a pověřenými knihovnami základním </w:t>
      </w:r>
      <w:r w:rsidR="002D5384">
        <w:rPr>
          <w:rFonts w:asciiTheme="minorHAnsi" w:hAnsiTheme="minorHAnsi"/>
          <w:color w:val="000000"/>
          <w:sz w:val="22"/>
          <w:szCs w:val="22"/>
        </w:rPr>
        <w:t xml:space="preserve">(obsluhovaným) </w:t>
      </w:r>
      <w:r>
        <w:rPr>
          <w:rFonts w:asciiTheme="minorHAnsi" w:hAnsiTheme="minorHAnsi"/>
          <w:color w:val="000000"/>
          <w:sz w:val="22"/>
          <w:szCs w:val="22"/>
        </w:rPr>
        <w:t>knihovnám v kraji</w:t>
      </w:r>
    </w:p>
    <w:p w:rsidR="006B04E3" w:rsidRPr="00507705" w:rsidRDefault="006B04E3" w:rsidP="0097171D">
      <w:pPr>
        <w:spacing w:after="120"/>
        <w:rPr>
          <w:rFonts w:asciiTheme="minorHAnsi" w:hAnsiTheme="minorHAnsi"/>
          <w:color w:val="000000"/>
          <w:sz w:val="22"/>
          <w:szCs w:val="22"/>
        </w:rPr>
      </w:pPr>
      <w:r>
        <w:rPr>
          <w:rFonts w:asciiTheme="minorHAnsi" w:hAnsiTheme="minorHAnsi"/>
          <w:b/>
          <w:color w:val="000000"/>
          <w:sz w:val="22"/>
          <w:szCs w:val="22"/>
        </w:rPr>
        <w:t>výměnný fond (VF)</w:t>
      </w:r>
      <w:r>
        <w:rPr>
          <w:rFonts w:asciiTheme="minorHAnsi" w:hAnsiTheme="minorHAnsi"/>
          <w:color w:val="000000"/>
          <w:sz w:val="22"/>
          <w:szCs w:val="22"/>
        </w:rPr>
        <w:t xml:space="preserve"> – soubor knihovních dokumentů, které jsou zapůjčovány krajskou a pověřenými knihovnami obsluhovaným knihovnám </w:t>
      </w:r>
    </w:p>
    <w:p w:rsidR="006B04E3" w:rsidRDefault="006B04E3" w:rsidP="0097171D">
      <w:pPr>
        <w:spacing w:after="120"/>
        <w:rPr>
          <w:rFonts w:asciiTheme="minorHAnsi" w:hAnsiTheme="minorHAnsi"/>
          <w:color w:val="000000"/>
          <w:sz w:val="22"/>
          <w:szCs w:val="22"/>
        </w:rPr>
      </w:pPr>
      <w:r w:rsidRPr="00BD5EEF">
        <w:rPr>
          <w:rFonts w:asciiTheme="minorHAnsi" w:hAnsiTheme="minorHAnsi"/>
          <w:b/>
          <w:color w:val="000000"/>
          <w:sz w:val="22"/>
          <w:szCs w:val="22"/>
        </w:rPr>
        <w:t>základní knihovna</w:t>
      </w:r>
      <w:r w:rsidR="00B401E9">
        <w:rPr>
          <w:rFonts w:asciiTheme="minorHAnsi" w:hAnsiTheme="minorHAnsi"/>
          <w:color w:val="000000"/>
          <w:sz w:val="22"/>
          <w:szCs w:val="22"/>
        </w:rPr>
        <w:t xml:space="preserve"> </w:t>
      </w:r>
      <w:r>
        <w:rPr>
          <w:rFonts w:asciiTheme="minorHAnsi" w:hAnsiTheme="minorHAnsi"/>
          <w:color w:val="000000"/>
          <w:sz w:val="22"/>
          <w:szCs w:val="22"/>
        </w:rPr>
        <w:t xml:space="preserve">– knihovna zřizovaná příslušným orgánem obce, případně jiným subjektem   </w:t>
      </w:r>
    </w:p>
    <w:p w:rsidR="00FB1CE9" w:rsidRDefault="00FB1CE9" w:rsidP="00FB1CE9">
      <w:pPr>
        <w:rPr>
          <w:rFonts w:asciiTheme="minorHAnsi" w:hAnsiTheme="minorHAnsi"/>
          <w:b/>
          <w:color w:val="000000"/>
          <w:sz w:val="36"/>
          <w:szCs w:val="36"/>
        </w:rPr>
      </w:pPr>
    </w:p>
    <w:p w:rsidR="00FB1CE9" w:rsidRDefault="00FB1CE9">
      <w:pPr>
        <w:spacing w:after="200" w:line="276" w:lineRule="auto"/>
        <w:rPr>
          <w:rFonts w:asciiTheme="minorHAnsi" w:hAnsiTheme="minorHAnsi"/>
          <w:b/>
          <w:color w:val="000000"/>
          <w:sz w:val="36"/>
          <w:szCs w:val="36"/>
        </w:rPr>
      </w:pPr>
      <w:r>
        <w:rPr>
          <w:rFonts w:asciiTheme="minorHAnsi" w:hAnsiTheme="minorHAnsi"/>
          <w:b/>
          <w:color w:val="000000"/>
          <w:sz w:val="36"/>
          <w:szCs w:val="36"/>
        </w:rPr>
        <w:br w:type="page"/>
      </w:r>
    </w:p>
    <w:p w:rsidR="00783458" w:rsidRPr="002C293E" w:rsidRDefault="004C6730" w:rsidP="002C293E">
      <w:pPr>
        <w:rPr>
          <w:rFonts w:asciiTheme="minorHAnsi" w:hAnsiTheme="minorHAnsi"/>
          <w:b/>
          <w:color w:val="000000"/>
          <w:sz w:val="32"/>
          <w:szCs w:val="32"/>
        </w:rPr>
      </w:pPr>
      <w:r w:rsidRPr="002C293E">
        <w:rPr>
          <w:rFonts w:asciiTheme="minorHAnsi" w:hAnsiTheme="minorHAnsi"/>
          <w:b/>
          <w:color w:val="000000"/>
          <w:sz w:val="32"/>
          <w:szCs w:val="32"/>
        </w:rPr>
        <w:lastRenderedPageBreak/>
        <w:t>K</w:t>
      </w:r>
      <w:r w:rsidR="00783458" w:rsidRPr="002C293E">
        <w:rPr>
          <w:rFonts w:asciiTheme="minorHAnsi" w:hAnsiTheme="minorHAnsi"/>
          <w:b/>
          <w:color w:val="000000"/>
          <w:sz w:val="32"/>
          <w:szCs w:val="32"/>
        </w:rPr>
        <w:t>oncepce regionálních funkcí</w:t>
      </w:r>
      <w:r w:rsidRPr="002C293E">
        <w:rPr>
          <w:rFonts w:asciiTheme="minorHAnsi" w:hAnsiTheme="minorHAnsi"/>
          <w:b/>
          <w:color w:val="000000"/>
          <w:sz w:val="32"/>
          <w:szCs w:val="32"/>
        </w:rPr>
        <w:t xml:space="preserve"> knihoven</w:t>
      </w:r>
      <w:r w:rsidR="006860A9" w:rsidRPr="002C293E">
        <w:rPr>
          <w:rFonts w:asciiTheme="minorHAnsi" w:hAnsiTheme="minorHAnsi"/>
          <w:b/>
          <w:color w:val="000000"/>
          <w:sz w:val="32"/>
          <w:szCs w:val="32"/>
        </w:rPr>
        <w:br/>
        <w:t>ve Středočeském kraji</w:t>
      </w:r>
      <w:r w:rsidR="00D7053A" w:rsidRPr="002C293E">
        <w:rPr>
          <w:rFonts w:asciiTheme="minorHAnsi" w:hAnsiTheme="minorHAnsi"/>
          <w:b/>
          <w:color w:val="000000"/>
          <w:sz w:val="32"/>
          <w:szCs w:val="32"/>
        </w:rPr>
        <w:t xml:space="preserve"> na období 2014–2018</w:t>
      </w:r>
    </w:p>
    <w:p w:rsidR="00A95CAA" w:rsidRDefault="00A95CAA" w:rsidP="00783458">
      <w:pPr>
        <w:rPr>
          <w:rFonts w:asciiTheme="minorHAnsi" w:hAnsiTheme="minorHAnsi"/>
          <w:color w:val="000000"/>
        </w:rPr>
      </w:pPr>
    </w:p>
    <w:p w:rsidR="002C293E" w:rsidRDefault="002C293E" w:rsidP="00783458">
      <w:pPr>
        <w:rPr>
          <w:rFonts w:asciiTheme="minorHAnsi" w:hAnsiTheme="minorHAnsi"/>
          <w:b/>
          <w:color w:val="000000"/>
        </w:rPr>
      </w:pPr>
    </w:p>
    <w:p w:rsidR="004C6730" w:rsidRPr="00540B0B" w:rsidRDefault="004C6730" w:rsidP="00783458">
      <w:pPr>
        <w:rPr>
          <w:rFonts w:asciiTheme="minorHAnsi" w:hAnsiTheme="minorHAnsi"/>
          <w:b/>
          <w:color w:val="000000"/>
        </w:rPr>
      </w:pPr>
      <w:r w:rsidRPr="00540B0B">
        <w:rPr>
          <w:rFonts w:asciiTheme="minorHAnsi" w:hAnsiTheme="minorHAnsi"/>
          <w:b/>
          <w:color w:val="000000"/>
        </w:rPr>
        <w:t>Motto:</w:t>
      </w:r>
    </w:p>
    <w:p w:rsidR="00A95CAA" w:rsidRDefault="00A95CAA" w:rsidP="00783458">
      <w:pPr>
        <w:rPr>
          <w:rFonts w:asciiTheme="minorHAnsi" w:hAnsiTheme="minorHAnsi"/>
          <w:color w:val="000000"/>
          <w:sz w:val="22"/>
          <w:szCs w:val="22"/>
        </w:rPr>
      </w:pPr>
      <w:r w:rsidRPr="00F400C5">
        <w:rPr>
          <w:rFonts w:asciiTheme="minorHAnsi" w:hAnsiTheme="minorHAnsi"/>
          <w:color w:val="000000"/>
          <w:sz w:val="22"/>
          <w:szCs w:val="22"/>
        </w:rPr>
        <w:t>„Kraj pečuje o všestranný rozvoj svého území a o potřeby svých občanů.“</w:t>
      </w:r>
      <w:r w:rsidRPr="00F400C5">
        <w:rPr>
          <w:rFonts w:asciiTheme="minorHAnsi" w:hAnsiTheme="minorHAnsi"/>
          <w:color w:val="000000"/>
          <w:sz w:val="22"/>
          <w:szCs w:val="22"/>
        </w:rPr>
        <w:br/>
      </w:r>
      <w:r w:rsidR="004C6730" w:rsidRPr="00F400C5">
        <w:rPr>
          <w:rFonts w:asciiTheme="minorHAnsi" w:hAnsiTheme="minorHAnsi"/>
          <w:color w:val="000000"/>
          <w:sz w:val="22"/>
          <w:szCs w:val="22"/>
        </w:rPr>
        <w:t>(</w:t>
      </w:r>
      <w:r w:rsidRPr="00F400C5">
        <w:rPr>
          <w:rFonts w:asciiTheme="minorHAnsi" w:hAnsiTheme="minorHAnsi"/>
          <w:color w:val="000000"/>
          <w:sz w:val="22"/>
          <w:szCs w:val="22"/>
        </w:rPr>
        <w:t>Zákon č. 129/2000 Sb. o krajích</w:t>
      </w:r>
      <w:r w:rsidR="004C6730" w:rsidRPr="00F400C5">
        <w:rPr>
          <w:rFonts w:asciiTheme="minorHAnsi" w:hAnsiTheme="minorHAnsi"/>
          <w:color w:val="000000"/>
          <w:sz w:val="22"/>
          <w:szCs w:val="22"/>
        </w:rPr>
        <w:t>)</w:t>
      </w:r>
    </w:p>
    <w:p w:rsidR="004C6730" w:rsidRPr="000C3053" w:rsidRDefault="004C6730" w:rsidP="006B04E3">
      <w:pPr>
        <w:pStyle w:val="Odstavecseseznamem"/>
        <w:numPr>
          <w:ilvl w:val="0"/>
          <w:numId w:val="3"/>
        </w:numPr>
        <w:spacing w:before="480" w:after="120"/>
        <w:ind w:left="357" w:hanging="357"/>
        <w:contextualSpacing w:val="0"/>
        <w:outlineLvl w:val="0"/>
        <w:rPr>
          <w:rFonts w:asciiTheme="minorHAnsi" w:hAnsiTheme="minorHAnsi"/>
          <w:b/>
          <w:color w:val="000000"/>
          <w:sz w:val="28"/>
          <w:szCs w:val="28"/>
        </w:rPr>
      </w:pPr>
      <w:bookmarkStart w:id="1" w:name="_Toc370826787"/>
      <w:r w:rsidRPr="000C3053">
        <w:rPr>
          <w:rFonts w:asciiTheme="minorHAnsi" w:hAnsiTheme="minorHAnsi"/>
          <w:b/>
          <w:color w:val="000000"/>
          <w:sz w:val="28"/>
          <w:szCs w:val="28"/>
        </w:rPr>
        <w:t>Úvod</w:t>
      </w:r>
      <w:bookmarkEnd w:id="1"/>
    </w:p>
    <w:p w:rsidR="008047A3" w:rsidRPr="00F400C5" w:rsidRDefault="008047A3" w:rsidP="00366E61">
      <w:pPr>
        <w:spacing w:after="120"/>
        <w:rPr>
          <w:rFonts w:asciiTheme="minorHAnsi" w:hAnsiTheme="minorHAnsi"/>
          <w:color w:val="000000"/>
          <w:sz w:val="22"/>
          <w:szCs w:val="22"/>
        </w:rPr>
      </w:pPr>
      <w:r w:rsidRPr="00F400C5">
        <w:rPr>
          <w:rFonts w:asciiTheme="minorHAnsi" w:hAnsiTheme="minorHAnsi"/>
          <w:color w:val="000000"/>
          <w:sz w:val="22"/>
          <w:szCs w:val="22"/>
        </w:rPr>
        <w:t>Regionální funkce knihoven vycházejí z tradice českého knihovnictví</w:t>
      </w:r>
      <w:r w:rsidR="007C24EF" w:rsidRPr="00F400C5">
        <w:rPr>
          <w:rFonts w:asciiTheme="minorHAnsi" w:hAnsiTheme="minorHAnsi"/>
          <w:color w:val="000000"/>
          <w:sz w:val="22"/>
          <w:szCs w:val="22"/>
        </w:rPr>
        <w:t xml:space="preserve">, pro něž je již od vydání </w:t>
      </w:r>
      <w:r w:rsidR="008D0E37" w:rsidRPr="00F400C5">
        <w:rPr>
          <w:rFonts w:asciiTheme="minorHAnsi" w:hAnsiTheme="minorHAnsi"/>
          <w:color w:val="000000"/>
          <w:sz w:val="22"/>
          <w:szCs w:val="22"/>
        </w:rPr>
        <w:t>Z</w:t>
      </w:r>
      <w:r w:rsidR="007C24EF" w:rsidRPr="00F400C5">
        <w:rPr>
          <w:rFonts w:asciiTheme="minorHAnsi" w:hAnsiTheme="minorHAnsi"/>
          <w:color w:val="000000"/>
          <w:sz w:val="22"/>
          <w:szCs w:val="22"/>
        </w:rPr>
        <w:t xml:space="preserve">ákona </w:t>
      </w:r>
      <w:r w:rsidR="007467B9">
        <w:rPr>
          <w:rFonts w:asciiTheme="minorHAnsi" w:hAnsiTheme="minorHAnsi"/>
          <w:color w:val="000000"/>
          <w:sz w:val="22"/>
          <w:szCs w:val="22"/>
        </w:rPr>
        <w:br/>
      </w:r>
      <w:r w:rsidR="007C24EF" w:rsidRPr="00F400C5">
        <w:rPr>
          <w:rFonts w:asciiTheme="minorHAnsi" w:hAnsiTheme="minorHAnsi"/>
          <w:color w:val="000000"/>
          <w:sz w:val="22"/>
          <w:szCs w:val="22"/>
        </w:rPr>
        <w:t xml:space="preserve">o veřejných knihovnách obecních v roce 1919 typická hustá síť knihoven zřizovaných za účelem „doplnění a prohloubení vzdělanosti všech vrstev obyvatelstva“. V moderním pojetí </w:t>
      </w:r>
      <w:r w:rsidRPr="00F400C5">
        <w:rPr>
          <w:rFonts w:asciiTheme="minorHAnsi" w:hAnsiTheme="minorHAnsi"/>
          <w:color w:val="000000"/>
          <w:sz w:val="22"/>
          <w:szCs w:val="22"/>
        </w:rPr>
        <w:t xml:space="preserve">vymezuje </w:t>
      </w:r>
      <w:r w:rsidR="00514366" w:rsidRPr="00F400C5">
        <w:rPr>
          <w:rFonts w:asciiTheme="minorHAnsi" w:hAnsiTheme="minorHAnsi"/>
          <w:color w:val="000000"/>
          <w:sz w:val="22"/>
          <w:szCs w:val="22"/>
        </w:rPr>
        <w:t xml:space="preserve">regionální funkce </w:t>
      </w:r>
      <w:r w:rsidRPr="00F400C5">
        <w:rPr>
          <w:rFonts w:asciiTheme="minorHAnsi" w:hAnsiTheme="minorHAnsi"/>
          <w:color w:val="000000"/>
          <w:sz w:val="22"/>
          <w:szCs w:val="22"/>
        </w:rPr>
        <w:t>Zákon č. 257/2001 Sb. o knihovnách a podmínkách provozování veřejných knihovnických a informačních služeb (knihovní zákon)</w:t>
      </w:r>
      <w:r w:rsidR="006A4710" w:rsidRPr="00F400C5">
        <w:rPr>
          <w:rFonts w:asciiTheme="minorHAnsi" w:hAnsiTheme="minorHAnsi"/>
          <w:color w:val="000000"/>
          <w:sz w:val="22"/>
          <w:szCs w:val="22"/>
        </w:rPr>
        <w:t xml:space="preserve">, v němž </w:t>
      </w:r>
      <w:r w:rsidR="00366E61" w:rsidRPr="00F400C5">
        <w:rPr>
          <w:rFonts w:asciiTheme="minorHAnsi" w:hAnsiTheme="minorHAnsi"/>
          <w:color w:val="000000"/>
          <w:sz w:val="22"/>
          <w:szCs w:val="22"/>
        </w:rPr>
        <w:t>jsou definovány</w:t>
      </w:r>
      <w:r w:rsidR="006A4710" w:rsidRPr="00F400C5">
        <w:rPr>
          <w:rFonts w:asciiTheme="minorHAnsi" w:hAnsiTheme="minorHAnsi"/>
          <w:color w:val="000000"/>
          <w:sz w:val="22"/>
          <w:szCs w:val="22"/>
        </w:rPr>
        <w:t xml:space="preserve"> takto</w:t>
      </w:r>
      <w:r w:rsidR="00366E61" w:rsidRPr="00F400C5">
        <w:rPr>
          <w:rFonts w:asciiTheme="minorHAnsi" w:hAnsiTheme="minorHAnsi"/>
          <w:color w:val="000000"/>
          <w:sz w:val="22"/>
          <w:szCs w:val="22"/>
        </w:rPr>
        <w:t>:</w:t>
      </w:r>
    </w:p>
    <w:p w:rsidR="008047A3" w:rsidRPr="00F400C5" w:rsidRDefault="00366E61" w:rsidP="00366E61">
      <w:pPr>
        <w:spacing w:after="120"/>
        <w:rPr>
          <w:rFonts w:asciiTheme="minorHAnsi" w:hAnsiTheme="minorHAnsi"/>
          <w:color w:val="000000"/>
          <w:sz w:val="22"/>
          <w:szCs w:val="22"/>
        </w:rPr>
      </w:pPr>
      <w:r w:rsidRPr="00F400C5">
        <w:rPr>
          <w:rFonts w:asciiTheme="minorHAnsi" w:hAnsiTheme="minorHAnsi"/>
          <w:color w:val="000000"/>
          <w:sz w:val="22"/>
          <w:szCs w:val="22"/>
        </w:rPr>
        <w:t>„Regionálními funkcemi [se rozumí] funkce, v jejichž rámci krajská knihovna a další jí pověřené knihovny poskytují základním knihovnám v kraji především poradenské, vzdělávací a koordinační služby, budují výměnné fondy a zapůjčují výměnné soubory knihovních dokumentů a vykonávají další nezbytné činnosti napomáhající rozvoji knihoven a jejich veřejných knihovnických a informačních služeb</w:t>
      </w:r>
      <w:r w:rsidR="006A4710" w:rsidRPr="00F400C5">
        <w:rPr>
          <w:rFonts w:asciiTheme="minorHAnsi" w:hAnsiTheme="minorHAnsi"/>
          <w:color w:val="000000"/>
          <w:sz w:val="22"/>
          <w:szCs w:val="22"/>
        </w:rPr>
        <w:t xml:space="preserve">.“ </w:t>
      </w:r>
      <w:r w:rsidRPr="00F400C5">
        <w:rPr>
          <w:rFonts w:asciiTheme="minorHAnsi" w:hAnsiTheme="minorHAnsi"/>
          <w:color w:val="000000"/>
          <w:sz w:val="22"/>
          <w:szCs w:val="22"/>
        </w:rPr>
        <w:t>($ 2, písm. h)</w:t>
      </w:r>
    </w:p>
    <w:p w:rsidR="00366E61" w:rsidRPr="00F400C5" w:rsidRDefault="006A4710" w:rsidP="00366E61">
      <w:pPr>
        <w:spacing w:after="120"/>
        <w:rPr>
          <w:rFonts w:asciiTheme="minorHAnsi" w:hAnsiTheme="minorHAnsi"/>
          <w:color w:val="000000"/>
          <w:sz w:val="22"/>
          <w:szCs w:val="22"/>
        </w:rPr>
      </w:pPr>
      <w:r w:rsidRPr="00F400C5">
        <w:rPr>
          <w:rFonts w:asciiTheme="minorHAnsi" w:hAnsiTheme="minorHAnsi"/>
          <w:color w:val="000000"/>
          <w:sz w:val="22"/>
          <w:szCs w:val="22"/>
        </w:rPr>
        <w:t xml:space="preserve">V knihovním zákoně </w:t>
      </w:r>
      <w:r w:rsidR="00366E61" w:rsidRPr="00F400C5">
        <w:rPr>
          <w:rFonts w:asciiTheme="minorHAnsi" w:hAnsiTheme="minorHAnsi"/>
          <w:color w:val="000000"/>
          <w:sz w:val="22"/>
          <w:szCs w:val="22"/>
        </w:rPr>
        <w:t xml:space="preserve">je také vymezena zodpovědnost za </w:t>
      </w:r>
      <w:r w:rsidRPr="00F400C5">
        <w:rPr>
          <w:rFonts w:asciiTheme="minorHAnsi" w:hAnsiTheme="minorHAnsi"/>
          <w:color w:val="000000"/>
          <w:sz w:val="22"/>
          <w:szCs w:val="22"/>
        </w:rPr>
        <w:t>plnění regionálních funkcí:</w:t>
      </w:r>
    </w:p>
    <w:p w:rsidR="00CE5A52" w:rsidRPr="00F400C5" w:rsidRDefault="00A95CAA" w:rsidP="00CE5A52">
      <w:pPr>
        <w:spacing w:after="120"/>
        <w:rPr>
          <w:rFonts w:asciiTheme="minorHAnsi" w:hAnsiTheme="minorHAnsi"/>
          <w:color w:val="000000"/>
          <w:sz w:val="22"/>
          <w:szCs w:val="22"/>
        </w:rPr>
      </w:pPr>
      <w:r w:rsidRPr="00F400C5">
        <w:rPr>
          <w:rFonts w:asciiTheme="minorHAnsi" w:hAnsiTheme="minorHAnsi"/>
          <w:color w:val="000000"/>
          <w:sz w:val="22"/>
          <w:szCs w:val="22"/>
        </w:rPr>
        <w:t>„Krajská knihovna plní a koordinuje plnění regionálních funkcí vybraných základních knihoven v kraji. Smlouva o přenesení regionálních funkcí na vybrané základní knihovny musí mít písemnou formu. Plnění regionálních funkcí a jeho koordinaci zajišťuje kraj z peněžních prostředků svého rozpočtu.“</w:t>
      </w:r>
      <w:r w:rsidR="006A4710" w:rsidRPr="00F400C5">
        <w:rPr>
          <w:rFonts w:asciiTheme="minorHAnsi" w:hAnsiTheme="minorHAnsi"/>
          <w:color w:val="000000"/>
          <w:sz w:val="22"/>
          <w:szCs w:val="22"/>
        </w:rPr>
        <w:t xml:space="preserve"> </w:t>
      </w:r>
      <w:r w:rsidR="0002202C">
        <w:rPr>
          <w:rFonts w:asciiTheme="minorHAnsi" w:hAnsiTheme="minorHAnsi"/>
          <w:color w:val="000000"/>
          <w:sz w:val="22"/>
          <w:szCs w:val="22"/>
        </w:rPr>
        <w:t>($ </w:t>
      </w:r>
      <w:r w:rsidRPr="00F400C5">
        <w:rPr>
          <w:rFonts w:asciiTheme="minorHAnsi" w:hAnsiTheme="minorHAnsi"/>
          <w:color w:val="000000"/>
          <w:sz w:val="22"/>
          <w:szCs w:val="22"/>
        </w:rPr>
        <w:t>11, odst. 3</w:t>
      </w:r>
      <w:r w:rsidR="00366E61" w:rsidRPr="00F400C5">
        <w:rPr>
          <w:rFonts w:asciiTheme="minorHAnsi" w:hAnsiTheme="minorHAnsi"/>
          <w:color w:val="000000"/>
          <w:sz w:val="22"/>
          <w:szCs w:val="22"/>
        </w:rPr>
        <w:t>)</w:t>
      </w:r>
    </w:p>
    <w:p w:rsidR="00A95CAA" w:rsidRPr="00F400C5" w:rsidRDefault="00514366" w:rsidP="00480114">
      <w:pPr>
        <w:spacing w:after="120"/>
        <w:rPr>
          <w:rFonts w:asciiTheme="minorHAnsi" w:hAnsiTheme="minorHAnsi"/>
          <w:color w:val="000000"/>
          <w:sz w:val="22"/>
          <w:szCs w:val="22"/>
        </w:rPr>
      </w:pPr>
      <w:r w:rsidRPr="00F400C5">
        <w:rPr>
          <w:rFonts w:asciiTheme="minorHAnsi" w:hAnsiTheme="minorHAnsi"/>
          <w:color w:val="000000"/>
          <w:sz w:val="22"/>
          <w:szCs w:val="22"/>
        </w:rPr>
        <w:t xml:space="preserve">S cílem </w:t>
      </w:r>
      <w:r w:rsidR="00D7053A" w:rsidRPr="00F400C5">
        <w:rPr>
          <w:rFonts w:asciiTheme="minorHAnsi" w:hAnsiTheme="minorHAnsi"/>
          <w:color w:val="000000"/>
          <w:sz w:val="22"/>
          <w:szCs w:val="22"/>
        </w:rPr>
        <w:t xml:space="preserve">dostát zákonným povinnostem v oblasti plnění regionálních funkcí knihoven zpracovala Středočeská vědecká knihovna v Kladně tuto Koncepci regionálních funkcí knihoven ve Středočeském kraji na období 2014–2018. </w:t>
      </w:r>
      <w:r w:rsidR="00E92082" w:rsidRPr="00F400C5">
        <w:rPr>
          <w:rFonts w:asciiTheme="minorHAnsi" w:hAnsiTheme="minorHAnsi"/>
          <w:color w:val="000000"/>
          <w:sz w:val="22"/>
          <w:szCs w:val="22"/>
        </w:rPr>
        <w:t xml:space="preserve">Navazuje v ní na předchozí praxi plnění regionálních funkcí ve Středočeském kraji, zohledňuje aktuální podmínky a přihlíží k celostátním zkušenostem a trendům. </w:t>
      </w:r>
      <w:r w:rsidR="00C3696C" w:rsidRPr="00F400C5">
        <w:rPr>
          <w:rFonts w:asciiTheme="minorHAnsi" w:hAnsiTheme="minorHAnsi"/>
          <w:color w:val="000000"/>
          <w:sz w:val="22"/>
          <w:szCs w:val="22"/>
        </w:rPr>
        <w:t xml:space="preserve">Při jejím zpracování byly jako výchozí použity především tyto </w:t>
      </w:r>
      <w:r w:rsidR="00CE5A52" w:rsidRPr="00F400C5">
        <w:rPr>
          <w:rFonts w:asciiTheme="minorHAnsi" w:hAnsiTheme="minorHAnsi"/>
          <w:color w:val="000000"/>
          <w:sz w:val="22"/>
          <w:szCs w:val="22"/>
        </w:rPr>
        <w:t>materiály:</w:t>
      </w:r>
    </w:p>
    <w:p w:rsidR="00CE5A52" w:rsidRPr="00F400C5" w:rsidRDefault="00540B0B" w:rsidP="00480114">
      <w:pPr>
        <w:pStyle w:val="Odstavecseseznamem"/>
        <w:numPr>
          <w:ilvl w:val="0"/>
          <w:numId w:val="2"/>
        </w:numPr>
        <w:spacing w:line="240" w:lineRule="auto"/>
        <w:ind w:left="714" w:hanging="357"/>
        <w:rPr>
          <w:rFonts w:asciiTheme="minorHAnsi" w:hAnsiTheme="minorHAnsi"/>
          <w:color w:val="000000"/>
        </w:rPr>
      </w:pPr>
      <w:r w:rsidRPr="00F400C5">
        <w:rPr>
          <w:rFonts w:asciiTheme="minorHAnsi" w:hAnsiTheme="minorHAnsi"/>
          <w:color w:val="000000"/>
        </w:rPr>
        <w:t>Koncepce podpory knihoven z rozpočtu Středočeského kraje, schválená Radou Středočeského kraje dne 24. 8. 2005, s platností od 1. 1. 2006</w:t>
      </w:r>
    </w:p>
    <w:p w:rsidR="00540B0B" w:rsidRPr="00F400C5" w:rsidRDefault="00540B0B" w:rsidP="00480114">
      <w:pPr>
        <w:pStyle w:val="Odstavecseseznamem"/>
        <w:numPr>
          <w:ilvl w:val="0"/>
          <w:numId w:val="2"/>
        </w:numPr>
        <w:spacing w:line="240" w:lineRule="auto"/>
        <w:ind w:left="714" w:hanging="357"/>
        <w:rPr>
          <w:rFonts w:asciiTheme="minorHAnsi" w:hAnsiTheme="minorHAnsi"/>
          <w:color w:val="000000"/>
        </w:rPr>
      </w:pPr>
      <w:r w:rsidRPr="00F400C5">
        <w:rPr>
          <w:rFonts w:asciiTheme="minorHAnsi" w:hAnsiTheme="minorHAnsi"/>
          <w:color w:val="000000"/>
        </w:rPr>
        <w:t>SWOT analýza současného stavu regionálních funkcí knihoven ve Středočeském kraji (viz příloha č. 1)</w:t>
      </w:r>
    </w:p>
    <w:p w:rsidR="00540B0B" w:rsidRPr="00F400C5" w:rsidRDefault="00540B0B" w:rsidP="00480114">
      <w:pPr>
        <w:pStyle w:val="Odstavecseseznamem"/>
        <w:numPr>
          <w:ilvl w:val="0"/>
          <w:numId w:val="2"/>
        </w:numPr>
        <w:spacing w:line="240" w:lineRule="auto"/>
        <w:ind w:left="714" w:hanging="357"/>
        <w:rPr>
          <w:rFonts w:asciiTheme="minorHAnsi" w:hAnsiTheme="minorHAnsi"/>
          <w:color w:val="000000"/>
        </w:rPr>
      </w:pPr>
      <w:r w:rsidRPr="00F400C5">
        <w:rPr>
          <w:rFonts w:asciiTheme="minorHAnsi" w:hAnsiTheme="minorHAnsi"/>
          <w:color w:val="000000"/>
        </w:rPr>
        <w:t>Koncepce rozvoje knihoven České republiky na léta 2011–2015</w:t>
      </w:r>
    </w:p>
    <w:p w:rsidR="00540B0B" w:rsidRPr="00F400C5" w:rsidRDefault="00540B0B" w:rsidP="00480114">
      <w:pPr>
        <w:pStyle w:val="Odstavecseseznamem"/>
        <w:numPr>
          <w:ilvl w:val="0"/>
          <w:numId w:val="2"/>
        </w:numPr>
        <w:spacing w:line="240" w:lineRule="auto"/>
        <w:ind w:left="714" w:hanging="357"/>
        <w:rPr>
          <w:rFonts w:asciiTheme="minorHAnsi" w:hAnsiTheme="minorHAnsi"/>
          <w:color w:val="000000"/>
        </w:rPr>
      </w:pPr>
      <w:r w:rsidRPr="00F400C5">
        <w:rPr>
          <w:rFonts w:asciiTheme="minorHAnsi" w:hAnsiTheme="minorHAnsi"/>
          <w:color w:val="000000"/>
        </w:rPr>
        <w:t>Metodický pokyn Ministerstva kultury k zajištění výkonu regionálních funkcí knihoven a jejich koordinaci na území České republiky</w:t>
      </w:r>
    </w:p>
    <w:p w:rsidR="002C293E" w:rsidRDefault="002C293E">
      <w:pPr>
        <w:spacing w:after="200" w:line="276" w:lineRule="auto"/>
        <w:rPr>
          <w:rFonts w:asciiTheme="minorHAnsi" w:hAnsiTheme="minorHAnsi"/>
          <w:b/>
          <w:color w:val="000000"/>
          <w:sz w:val="28"/>
          <w:szCs w:val="28"/>
          <w:lang w:eastAsia="en-US"/>
        </w:rPr>
      </w:pPr>
      <w:r>
        <w:rPr>
          <w:rFonts w:asciiTheme="minorHAnsi" w:hAnsiTheme="minorHAnsi"/>
          <w:b/>
          <w:color w:val="000000"/>
          <w:sz w:val="28"/>
          <w:szCs w:val="28"/>
        </w:rPr>
        <w:br w:type="page"/>
      </w:r>
    </w:p>
    <w:p w:rsidR="00CE5A52" w:rsidRPr="000C3053" w:rsidRDefault="00540B0B" w:rsidP="006B04E3">
      <w:pPr>
        <w:pStyle w:val="Odstavecseseznamem"/>
        <w:keepNext/>
        <w:numPr>
          <w:ilvl w:val="0"/>
          <w:numId w:val="3"/>
        </w:numPr>
        <w:spacing w:before="480" w:after="120"/>
        <w:ind w:left="357" w:hanging="357"/>
        <w:contextualSpacing w:val="0"/>
        <w:outlineLvl w:val="0"/>
        <w:rPr>
          <w:rFonts w:asciiTheme="minorHAnsi" w:hAnsiTheme="minorHAnsi"/>
          <w:b/>
          <w:color w:val="000000"/>
          <w:sz w:val="28"/>
          <w:szCs w:val="28"/>
        </w:rPr>
      </w:pPr>
      <w:bookmarkStart w:id="2" w:name="_Toc370826788"/>
      <w:r w:rsidRPr="000C3053">
        <w:rPr>
          <w:rFonts w:asciiTheme="minorHAnsi" w:hAnsiTheme="minorHAnsi"/>
          <w:b/>
          <w:color w:val="000000"/>
          <w:sz w:val="28"/>
          <w:szCs w:val="28"/>
        </w:rPr>
        <w:lastRenderedPageBreak/>
        <w:t>Návaznost na Koncepci podpory knihoven z rozpočtu Středočeského kraje</w:t>
      </w:r>
      <w:r w:rsidR="00480114">
        <w:rPr>
          <w:rFonts w:asciiTheme="minorHAnsi" w:hAnsiTheme="minorHAnsi"/>
          <w:b/>
          <w:color w:val="000000"/>
          <w:sz w:val="28"/>
          <w:szCs w:val="28"/>
        </w:rPr>
        <w:t xml:space="preserve"> (2005)</w:t>
      </w:r>
      <w:bookmarkEnd w:id="2"/>
    </w:p>
    <w:p w:rsidR="0091752C" w:rsidRPr="00F400C5" w:rsidRDefault="0091752C" w:rsidP="00540B0B">
      <w:pPr>
        <w:spacing w:after="120"/>
        <w:rPr>
          <w:rFonts w:asciiTheme="minorHAnsi" w:hAnsiTheme="minorHAnsi"/>
          <w:color w:val="000000"/>
          <w:sz w:val="22"/>
          <w:szCs w:val="22"/>
        </w:rPr>
      </w:pPr>
      <w:r w:rsidRPr="00F400C5">
        <w:rPr>
          <w:rFonts w:asciiTheme="minorHAnsi" w:hAnsiTheme="minorHAnsi"/>
          <w:color w:val="000000"/>
          <w:sz w:val="22"/>
          <w:szCs w:val="22"/>
        </w:rPr>
        <w:t>Koncepce z roku 2005 již plně neodpovídá současným podmínkám při plnění regionálních funkcí, ani požadavkům na knihovnické a informační služby. Zároveň ale obsahuje některé pozitivní prvky a principy, které je vhodné zachovat do budoucna. Kladné a záporné rysy předchozí koncepce jsou patrné ze SWOT analýzy současného stavu (příloha č. 1).</w:t>
      </w:r>
    </w:p>
    <w:p w:rsidR="000C3053" w:rsidRPr="000C3053" w:rsidRDefault="000C3053" w:rsidP="006B04E3">
      <w:pPr>
        <w:pStyle w:val="Odstavecseseznamem"/>
        <w:keepNext/>
        <w:numPr>
          <w:ilvl w:val="1"/>
          <w:numId w:val="3"/>
        </w:numPr>
        <w:spacing w:before="240" w:after="120"/>
        <w:ind w:left="425" w:hanging="431"/>
        <w:contextualSpacing w:val="0"/>
        <w:outlineLvl w:val="1"/>
        <w:rPr>
          <w:rFonts w:asciiTheme="minorHAnsi" w:hAnsiTheme="minorHAnsi"/>
          <w:b/>
          <w:color w:val="000000"/>
          <w:sz w:val="24"/>
          <w:szCs w:val="24"/>
        </w:rPr>
      </w:pPr>
      <w:bookmarkStart w:id="3" w:name="_Toc370826789"/>
      <w:r>
        <w:rPr>
          <w:rFonts w:asciiTheme="minorHAnsi" w:hAnsiTheme="minorHAnsi"/>
          <w:b/>
          <w:color w:val="000000"/>
          <w:sz w:val="24"/>
          <w:szCs w:val="24"/>
        </w:rPr>
        <w:t>R</w:t>
      </w:r>
      <w:r w:rsidRPr="000C3053">
        <w:rPr>
          <w:rFonts w:asciiTheme="minorHAnsi" w:hAnsiTheme="minorHAnsi"/>
          <w:b/>
          <w:color w:val="000000"/>
          <w:sz w:val="24"/>
          <w:szCs w:val="24"/>
        </w:rPr>
        <w:t>egion</w:t>
      </w:r>
      <w:r>
        <w:rPr>
          <w:rFonts w:asciiTheme="minorHAnsi" w:hAnsiTheme="minorHAnsi"/>
          <w:b/>
          <w:color w:val="000000"/>
          <w:sz w:val="24"/>
          <w:szCs w:val="24"/>
        </w:rPr>
        <w:t>y</w:t>
      </w:r>
      <w:r w:rsidR="000A3745">
        <w:rPr>
          <w:rFonts w:asciiTheme="minorHAnsi" w:hAnsiTheme="minorHAnsi"/>
          <w:b/>
          <w:color w:val="000000"/>
          <w:sz w:val="24"/>
          <w:szCs w:val="24"/>
        </w:rPr>
        <w:t xml:space="preserve"> – území pro plnění regionálních funkcí</w:t>
      </w:r>
      <w:bookmarkEnd w:id="3"/>
    </w:p>
    <w:p w:rsidR="00F02058" w:rsidRPr="009F6FDC" w:rsidRDefault="00514366" w:rsidP="00540B0B">
      <w:pPr>
        <w:spacing w:after="120"/>
        <w:rPr>
          <w:rFonts w:asciiTheme="minorHAnsi" w:hAnsiTheme="minorHAnsi"/>
          <w:color w:val="000000"/>
          <w:sz w:val="22"/>
          <w:szCs w:val="22"/>
        </w:rPr>
      </w:pPr>
      <w:r w:rsidRPr="009F6FDC">
        <w:rPr>
          <w:rFonts w:asciiTheme="minorHAnsi" w:hAnsiTheme="minorHAnsi"/>
          <w:color w:val="000000"/>
          <w:sz w:val="22"/>
          <w:szCs w:val="22"/>
        </w:rPr>
        <w:t xml:space="preserve">Rozdělení </w:t>
      </w:r>
      <w:r w:rsidR="00F02058" w:rsidRPr="009F6FDC">
        <w:rPr>
          <w:rFonts w:asciiTheme="minorHAnsi" w:hAnsiTheme="minorHAnsi"/>
          <w:color w:val="000000"/>
          <w:sz w:val="22"/>
          <w:szCs w:val="22"/>
        </w:rPr>
        <w:t>Středočesk</w:t>
      </w:r>
      <w:r w:rsidRPr="009F6FDC">
        <w:rPr>
          <w:rFonts w:asciiTheme="minorHAnsi" w:hAnsiTheme="minorHAnsi"/>
          <w:color w:val="000000"/>
          <w:sz w:val="22"/>
          <w:szCs w:val="22"/>
        </w:rPr>
        <w:t xml:space="preserve">ého kraje pro plnění </w:t>
      </w:r>
      <w:r w:rsidR="00F02058" w:rsidRPr="009F6FDC">
        <w:rPr>
          <w:rFonts w:asciiTheme="minorHAnsi" w:hAnsiTheme="minorHAnsi"/>
          <w:color w:val="000000"/>
          <w:sz w:val="22"/>
          <w:szCs w:val="22"/>
        </w:rPr>
        <w:t xml:space="preserve">regionálních funkcí </w:t>
      </w:r>
      <w:r w:rsidR="00652E4C">
        <w:rPr>
          <w:rFonts w:asciiTheme="minorHAnsi" w:hAnsiTheme="minorHAnsi"/>
          <w:color w:val="000000"/>
          <w:sz w:val="22"/>
          <w:szCs w:val="22"/>
        </w:rPr>
        <w:t xml:space="preserve">bude nadále </w:t>
      </w:r>
      <w:r w:rsidRPr="009F6FDC">
        <w:rPr>
          <w:rFonts w:asciiTheme="minorHAnsi" w:hAnsiTheme="minorHAnsi"/>
          <w:color w:val="000000"/>
          <w:sz w:val="22"/>
          <w:szCs w:val="22"/>
        </w:rPr>
        <w:t>vycház</w:t>
      </w:r>
      <w:r w:rsidR="00652E4C">
        <w:rPr>
          <w:rFonts w:asciiTheme="minorHAnsi" w:hAnsiTheme="minorHAnsi"/>
          <w:color w:val="000000"/>
          <w:sz w:val="22"/>
          <w:szCs w:val="22"/>
        </w:rPr>
        <w:t>et</w:t>
      </w:r>
      <w:r w:rsidR="007333A6" w:rsidRPr="009F6FDC">
        <w:rPr>
          <w:rFonts w:asciiTheme="minorHAnsi" w:hAnsiTheme="minorHAnsi"/>
          <w:color w:val="000000"/>
          <w:sz w:val="22"/>
          <w:szCs w:val="22"/>
        </w:rPr>
        <w:t xml:space="preserve"> </w:t>
      </w:r>
      <w:r w:rsidRPr="009F6FDC">
        <w:rPr>
          <w:rFonts w:asciiTheme="minorHAnsi" w:hAnsiTheme="minorHAnsi"/>
          <w:color w:val="000000"/>
          <w:sz w:val="22"/>
          <w:szCs w:val="22"/>
        </w:rPr>
        <w:t xml:space="preserve">z koncepce z roku 2005: </w:t>
      </w:r>
      <w:r w:rsidR="00F02058" w:rsidRPr="009F6FDC">
        <w:rPr>
          <w:rFonts w:asciiTheme="minorHAnsi" w:hAnsiTheme="minorHAnsi"/>
          <w:color w:val="000000"/>
          <w:sz w:val="22"/>
          <w:szCs w:val="22"/>
        </w:rPr>
        <w:t xml:space="preserve">pět regionů, </w:t>
      </w:r>
      <w:r w:rsidRPr="009F6FDC">
        <w:rPr>
          <w:rFonts w:asciiTheme="minorHAnsi" w:hAnsiTheme="minorHAnsi"/>
          <w:color w:val="000000"/>
          <w:sz w:val="22"/>
          <w:szCs w:val="22"/>
        </w:rPr>
        <w:t>v nichž plnění</w:t>
      </w:r>
      <w:r w:rsidR="00F02058" w:rsidRPr="009F6FDC">
        <w:rPr>
          <w:rFonts w:asciiTheme="minorHAnsi" w:hAnsiTheme="minorHAnsi"/>
          <w:color w:val="000000"/>
          <w:sz w:val="22"/>
          <w:szCs w:val="22"/>
        </w:rPr>
        <w:t xml:space="preserve"> regionálních funkcí zajišť</w:t>
      </w:r>
      <w:r w:rsidRPr="009F6FDC">
        <w:rPr>
          <w:rFonts w:asciiTheme="minorHAnsi" w:hAnsiTheme="minorHAnsi"/>
          <w:color w:val="000000"/>
          <w:sz w:val="22"/>
          <w:szCs w:val="22"/>
        </w:rPr>
        <w:t>ují S</w:t>
      </w:r>
      <w:r w:rsidR="00F02058" w:rsidRPr="009F6FDC">
        <w:rPr>
          <w:rFonts w:asciiTheme="minorHAnsi" w:hAnsiTheme="minorHAnsi"/>
          <w:color w:val="000000"/>
          <w:sz w:val="22"/>
          <w:szCs w:val="22"/>
        </w:rPr>
        <w:t xml:space="preserve">tředočeská vědecká knihovna v Kladně (krajská knihovna) a čtyři základní (pověřené) knihovny – viz </w:t>
      </w:r>
      <w:r w:rsidR="00E95525" w:rsidRPr="009F6FDC">
        <w:rPr>
          <w:rFonts w:asciiTheme="minorHAnsi" w:hAnsiTheme="minorHAnsi"/>
          <w:color w:val="000000"/>
          <w:sz w:val="22"/>
          <w:szCs w:val="22"/>
        </w:rPr>
        <w:t xml:space="preserve">kapitola </w:t>
      </w:r>
      <w:r w:rsidR="000D59A8" w:rsidRPr="009F6FDC">
        <w:rPr>
          <w:rFonts w:asciiTheme="minorHAnsi" w:hAnsiTheme="minorHAnsi"/>
          <w:color w:val="000000"/>
          <w:sz w:val="22"/>
          <w:szCs w:val="22"/>
        </w:rPr>
        <w:t>4</w:t>
      </w:r>
      <w:r w:rsidR="00652E4C">
        <w:rPr>
          <w:rFonts w:asciiTheme="minorHAnsi" w:hAnsiTheme="minorHAnsi"/>
          <w:color w:val="000000"/>
          <w:sz w:val="22"/>
          <w:szCs w:val="22"/>
        </w:rPr>
        <w:t xml:space="preserve"> </w:t>
      </w:r>
      <w:r w:rsidR="000D59A8" w:rsidRPr="009F6FDC">
        <w:rPr>
          <w:rFonts w:asciiTheme="minorHAnsi" w:hAnsiTheme="minorHAnsi"/>
          <w:color w:val="000000"/>
          <w:sz w:val="22"/>
          <w:szCs w:val="22"/>
        </w:rPr>
        <w:t>Systém knihoven a výkon regionálních funkcí ve Středočeském kraji</w:t>
      </w:r>
      <w:r w:rsidR="00F02058" w:rsidRPr="009F6FDC">
        <w:rPr>
          <w:rFonts w:asciiTheme="minorHAnsi" w:hAnsiTheme="minorHAnsi"/>
          <w:color w:val="000000"/>
          <w:sz w:val="22"/>
          <w:szCs w:val="22"/>
        </w:rPr>
        <w:t>.</w:t>
      </w:r>
      <w:r w:rsidR="007333A6" w:rsidRPr="009F6FDC">
        <w:rPr>
          <w:rFonts w:asciiTheme="minorHAnsi" w:hAnsiTheme="minorHAnsi"/>
          <w:color w:val="000000"/>
          <w:sz w:val="22"/>
          <w:szCs w:val="22"/>
        </w:rPr>
        <w:t xml:space="preserve"> </w:t>
      </w:r>
      <w:r w:rsidRPr="009F6FDC">
        <w:rPr>
          <w:rFonts w:asciiTheme="minorHAnsi" w:hAnsiTheme="minorHAnsi"/>
          <w:color w:val="000000"/>
          <w:sz w:val="22"/>
          <w:szCs w:val="22"/>
        </w:rPr>
        <w:t xml:space="preserve">  </w:t>
      </w:r>
    </w:p>
    <w:p w:rsidR="000A3745" w:rsidRPr="009F6FDC" w:rsidRDefault="00167B15" w:rsidP="00540B0B">
      <w:pPr>
        <w:spacing w:after="120"/>
        <w:rPr>
          <w:rFonts w:asciiTheme="minorHAnsi" w:hAnsiTheme="minorHAnsi"/>
          <w:i/>
          <w:color w:val="000000"/>
          <w:sz w:val="22"/>
          <w:szCs w:val="22"/>
        </w:rPr>
      </w:pPr>
      <w:r w:rsidRPr="009F6FDC">
        <w:rPr>
          <w:rFonts w:asciiTheme="minorHAnsi" w:hAnsiTheme="minorHAnsi"/>
          <w:i/>
          <w:color w:val="000000"/>
          <w:sz w:val="22"/>
          <w:szCs w:val="22"/>
        </w:rPr>
        <w:t>Zdůvodnění</w:t>
      </w:r>
      <w:r w:rsidR="00F02058" w:rsidRPr="009F6FDC">
        <w:rPr>
          <w:rFonts w:asciiTheme="minorHAnsi" w:hAnsiTheme="minorHAnsi"/>
          <w:i/>
          <w:color w:val="000000"/>
          <w:sz w:val="22"/>
          <w:szCs w:val="22"/>
        </w:rPr>
        <w:t>:</w:t>
      </w:r>
    </w:p>
    <w:p w:rsidR="001060B1" w:rsidRPr="009F6FDC" w:rsidRDefault="00F02058" w:rsidP="00540B0B">
      <w:pPr>
        <w:spacing w:after="120"/>
        <w:rPr>
          <w:rFonts w:asciiTheme="minorHAnsi" w:hAnsiTheme="minorHAnsi"/>
          <w:color w:val="000000"/>
          <w:sz w:val="22"/>
          <w:szCs w:val="22"/>
        </w:rPr>
      </w:pPr>
      <w:r w:rsidRPr="009F6FDC">
        <w:rPr>
          <w:rFonts w:asciiTheme="minorHAnsi" w:hAnsiTheme="minorHAnsi"/>
          <w:color w:val="000000"/>
          <w:sz w:val="22"/>
          <w:szCs w:val="22"/>
        </w:rPr>
        <w:t xml:space="preserve">V roce </w:t>
      </w:r>
      <w:r w:rsidR="0020205C" w:rsidRPr="009F6FDC">
        <w:rPr>
          <w:rFonts w:asciiTheme="minorHAnsi" w:hAnsiTheme="minorHAnsi"/>
          <w:color w:val="000000"/>
          <w:sz w:val="22"/>
          <w:szCs w:val="22"/>
        </w:rPr>
        <w:t xml:space="preserve">2006 bylo uplatněním nové koncepce zrušeno dosavadních 15 regionů, v nichž byly zajišťovány regionální funkce, a kumulací dosavadních území do větších celků bylo vytvořeno pět nových regionů. </w:t>
      </w:r>
      <w:r w:rsidR="004640C2" w:rsidRPr="009F6FDC">
        <w:rPr>
          <w:rFonts w:asciiTheme="minorHAnsi" w:hAnsiTheme="minorHAnsi"/>
          <w:color w:val="000000"/>
          <w:sz w:val="22"/>
          <w:szCs w:val="22"/>
        </w:rPr>
        <w:t xml:space="preserve">Současně s tím byl </w:t>
      </w:r>
      <w:r w:rsidR="003E66A6" w:rsidRPr="009F6FDC">
        <w:rPr>
          <w:rFonts w:asciiTheme="minorHAnsi" w:hAnsiTheme="minorHAnsi"/>
          <w:color w:val="000000"/>
          <w:sz w:val="22"/>
          <w:szCs w:val="22"/>
        </w:rPr>
        <w:t xml:space="preserve">počet patnácti </w:t>
      </w:r>
      <w:r w:rsidR="004640C2" w:rsidRPr="009F6FDC">
        <w:rPr>
          <w:rFonts w:asciiTheme="minorHAnsi" w:hAnsiTheme="minorHAnsi"/>
          <w:color w:val="000000"/>
          <w:sz w:val="22"/>
          <w:szCs w:val="22"/>
        </w:rPr>
        <w:t xml:space="preserve">knihoven </w:t>
      </w:r>
      <w:r w:rsidR="006A4710" w:rsidRPr="009F6FDC">
        <w:rPr>
          <w:rFonts w:asciiTheme="minorHAnsi" w:hAnsiTheme="minorHAnsi"/>
          <w:color w:val="000000"/>
          <w:sz w:val="22"/>
          <w:szCs w:val="22"/>
        </w:rPr>
        <w:t xml:space="preserve">zajišťujících </w:t>
      </w:r>
      <w:r w:rsidR="004640C2" w:rsidRPr="009F6FDC">
        <w:rPr>
          <w:rFonts w:asciiTheme="minorHAnsi" w:hAnsiTheme="minorHAnsi"/>
          <w:color w:val="000000"/>
          <w:sz w:val="22"/>
          <w:szCs w:val="22"/>
        </w:rPr>
        <w:t xml:space="preserve">regionální funkce redukován na jednu krajskou a čtyři pověřené knihovny (v koncepci </w:t>
      </w:r>
      <w:r w:rsidR="00652E4C">
        <w:rPr>
          <w:rFonts w:asciiTheme="minorHAnsi" w:hAnsiTheme="minorHAnsi"/>
          <w:color w:val="000000"/>
          <w:sz w:val="22"/>
          <w:szCs w:val="22"/>
        </w:rPr>
        <w:t xml:space="preserve">z roku 2005 </w:t>
      </w:r>
      <w:r w:rsidR="004640C2" w:rsidRPr="009F6FDC">
        <w:rPr>
          <w:rFonts w:asciiTheme="minorHAnsi" w:hAnsiTheme="minorHAnsi"/>
          <w:color w:val="000000"/>
          <w:sz w:val="22"/>
          <w:szCs w:val="22"/>
        </w:rPr>
        <w:t xml:space="preserve">se uvádí „5 pověřených knihoven“, z legislativního hlediska však krajskou knihovnu nelze považovat za pověřenou). </w:t>
      </w:r>
      <w:r w:rsidR="0020205C" w:rsidRPr="009F6FDC">
        <w:rPr>
          <w:rFonts w:asciiTheme="minorHAnsi" w:hAnsiTheme="minorHAnsi"/>
          <w:color w:val="000000"/>
          <w:sz w:val="22"/>
          <w:szCs w:val="22"/>
        </w:rPr>
        <w:t xml:space="preserve">Základní důvod pro tuto změnu – zvýšení efektivity vynakládaných prostředků </w:t>
      </w:r>
      <w:r w:rsidR="004640C2" w:rsidRPr="009F6FDC">
        <w:rPr>
          <w:rFonts w:asciiTheme="minorHAnsi" w:hAnsiTheme="minorHAnsi"/>
          <w:color w:val="000000"/>
          <w:sz w:val="22"/>
          <w:szCs w:val="22"/>
        </w:rPr>
        <w:t>–</w:t>
      </w:r>
      <w:r w:rsidR="0020205C" w:rsidRPr="009F6FDC">
        <w:rPr>
          <w:rFonts w:asciiTheme="minorHAnsi" w:hAnsiTheme="minorHAnsi"/>
          <w:color w:val="000000"/>
          <w:sz w:val="22"/>
          <w:szCs w:val="22"/>
        </w:rPr>
        <w:t xml:space="preserve"> </w:t>
      </w:r>
      <w:r w:rsidR="00373E72" w:rsidRPr="009F6FDC">
        <w:rPr>
          <w:rFonts w:asciiTheme="minorHAnsi" w:hAnsiTheme="minorHAnsi"/>
          <w:color w:val="000000"/>
          <w:sz w:val="22"/>
          <w:szCs w:val="22"/>
        </w:rPr>
        <w:t>se ukázal</w:t>
      </w:r>
      <w:r w:rsidR="0074280C" w:rsidRPr="009F6FDC">
        <w:rPr>
          <w:rFonts w:asciiTheme="minorHAnsi" w:hAnsiTheme="minorHAnsi"/>
          <w:color w:val="000000"/>
          <w:sz w:val="22"/>
          <w:szCs w:val="22"/>
        </w:rPr>
        <w:t xml:space="preserve"> jako </w:t>
      </w:r>
      <w:r w:rsidR="004640C2" w:rsidRPr="009F6FDC">
        <w:rPr>
          <w:rFonts w:asciiTheme="minorHAnsi" w:hAnsiTheme="minorHAnsi"/>
          <w:color w:val="000000"/>
          <w:sz w:val="22"/>
          <w:szCs w:val="22"/>
        </w:rPr>
        <w:t xml:space="preserve">opodstatněný. Systém pěti knihoven má potenciál poskytovat kvalitní knihovnické služby a efektivně využívat přidělené prostředky. Má však </w:t>
      </w:r>
      <w:r w:rsidR="00BA667A" w:rsidRPr="009F6FDC">
        <w:rPr>
          <w:rFonts w:asciiTheme="minorHAnsi" w:hAnsiTheme="minorHAnsi"/>
          <w:color w:val="000000"/>
          <w:sz w:val="22"/>
          <w:szCs w:val="22"/>
        </w:rPr>
        <w:t xml:space="preserve">jednu </w:t>
      </w:r>
      <w:r w:rsidR="004640C2" w:rsidRPr="009F6FDC">
        <w:rPr>
          <w:rFonts w:asciiTheme="minorHAnsi" w:hAnsiTheme="minorHAnsi"/>
          <w:color w:val="000000"/>
          <w:sz w:val="22"/>
          <w:szCs w:val="22"/>
        </w:rPr>
        <w:t xml:space="preserve">zásadní nevýhodu: </w:t>
      </w:r>
      <w:r w:rsidR="00AD1DE3" w:rsidRPr="009F6FDC">
        <w:rPr>
          <w:rFonts w:asciiTheme="minorHAnsi" w:hAnsiTheme="minorHAnsi"/>
          <w:color w:val="000000"/>
          <w:sz w:val="22"/>
          <w:szCs w:val="22"/>
        </w:rPr>
        <w:t>region</w:t>
      </w:r>
      <w:r w:rsidR="001958D9" w:rsidRPr="009F6FDC">
        <w:rPr>
          <w:rFonts w:asciiTheme="minorHAnsi" w:hAnsiTheme="minorHAnsi"/>
          <w:color w:val="000000"/>
          <w:sz w:val="22"/>
          <w:szCs w:val="22"/>
        </w:rPr>
        <w:t>y</w:t>
      </w:r>
      <w:r w:rsidR="00AD1DE3" w:rsidRPr="009F6FDC">
        <w:rPr>
          <w:rFonts w:asciiTheme="minorHAnsi" w:hAnsiTheme="minorHAnsi"/>
          <w:color w:val="000000"/>
          <w:sz w:val="22"/>
          <w:szCs w:val="22"/>
        </w:rPr>
        <w:t xml:space="preserve"> j</w:t>
      </w:r>
      <w:r w:rsidR="001958D9" w:rsidRPr="009F6FDC">
        <w:rPr>
          <w:rFonts w:asciiTheme="minorHAnsi" w:hAnsiTheme="minorHAnsi"/>
          <w:color w:val="000000"/>
          <w:sz w:val="22"/>
          <w:szCs w:val="22"/>
        </w:rPr>
        <w:t>sou</w:t>
      </w:r>
      <w:r w:rsidR="00AD1DE3" w:rsidRPr="009F6FDC">
        <w:rPr>
          <w:rFonts w:asciiTheme="minorHAnsi" w:hAnsiTheme="minorHAnsi"/>
          <w:color w:val="000000"/>
          <w:sz w:val="22"/>
          <w:szCs w:val="22"/>
        </w:rPr>
        <w:t xml:space="preserve"> příliš velik</w:t>
      </w:r>
      <w:r w:rsidR="001958D9" w:rsidRPr="009F6FDC">
        <w:rPr>
          <w:rFonts w:asciiTheme="minorHAnsi" w:hAnsiTheme="minorHAnsi"/>
          <w:color w:val="000000"/>
          <w:sz w:val="22"/>
          <w:szCs w:val="22"/>
        </w:rPr>
        <w:t>é</w:t>
      </w:r>
      <w:r w:rsidR="00AD1DE3" w:rsidRPr="009F6FDC">
        <w:rPr>
          <w:rFonts w:asciiTheme="minorHAnsi" w:hAnsiTheme="minorHAnsi"/>
          <w:color w:val="000000"/>
          <w:sz w:val="22"/>
          <w:szCs w:val="22"/>
        </w:rPr>
        <w:t>, na knihovn</w:t>
      </w:r>
      <w:r w:rsidR="001958D9" w:rsidRPr="009F6FDC">
        <w:rPr>
          <w:rFonts w:asciiTheme="minorHAnsi" w:hAnsiTheme="minorHAnsi"/>
          <w:color w:val="000000"/>
          <w:sz w:val="22"/>
          <w:szCs w:val="22"/>
        </w:rPr>
        <w:t>y</w:t>
      </w:r>
      <w:r w:rsidR="00AD1DE3" w:rsidRPr="009F6FDC">
        <w:rPr>
          <w:rFonts w:asciiTheme="minorHAnsi" w:hAnsiTheme="minorHAnsi"/>
          <w:color w:val="000000"/>
          <w:sz w:val="22"/>
          <w:szCs w:val="22"/>
        </w:rPr>
        <w:t xml:space="preserve"> zajišťující regionální funkce připadá velké množství obsluhovaných knihoven, což se projevuje určitou ztrátou osobních vazeb a zvýšenou </w:t>
      </w:r>
      <w:r w:rsidR="00167B15" w:rsidRPr="009F6FDC">
        <w:rPr>
          <w:rFonts w:asciiTheme="minorHAnsi" w:hAnsiTheme="minorHAnsi"/>
          <w:color w:val="000000"/>
          <w:sz w:val="22"/>
          <w:szCs w:val="22"/>
        </w:rPr>
        <w:t xml:space="preserve">citlivostí na výkyvy při přidělování </w:t>
      </w:r>
      <w:r w:rsidR="001958D9" w:rsidRPr="009F6FDC">
        <w:rPr>
          <w:rFonts w:asciiTheme="minorHAnsi" w:hAnsiTheme="minorHAnsi"/>
          <w:color w:val="000000"/>
          <w:sz w:val="22"/>
          <w:szCs w:val="22"/>
        </w:rPr>
        <w:t>finančních prostředků – při jejich nedostatku prudce klesá úroveň služeb v celém regionu.</w:t>
      </w:r>
    </w:p>
    <w:p w:rsidR="001958D9" w:rsidRPr="009F6FDC" w:rsidRDefault="00167B15" w:rsidP="00540B0B">
      <w:pPr>
        <w:spacing w:after="120"/>
        <w:rPr>
          <w:rFonts w:asciiTheme="minorHAnsi" w:hAnsiTheme="minorHAnsi"/>
          <w:color w:val="000000"/>
          <w:sz w:val="22"/>
          <w:szCs w:val="22"/>
        </w:rPr>
      </w:pPr>
      <w:r w:rsidRPr="009F6FDC">
        <w:rPr>
          <w:rFonts w:asciiTheme="minorHAnsi" w:hAnsiTheme="minorHAnsi"/>
          <w:color w:val="000000"/>
          <w:sz w:val="22"/>
          <w:szCs w:val="22"/>
        </w:rPr>
        <w:t xml:space="preserve">Ve snaze vyhnout se dalším náhlým systémovým změnám </w:t>
      </w:r>
      <w:r w:rsidR="007333A6" w:rsidRPr="009F6FDC">
        <w:rPr>
          <w:rFonts w:asciiTheme="minorHAnsi" w:hAnsiTheme="minorHAnsi"/>
          <w:color w:val="000000"/>
          <w:sz w:val="22"/>
          <w:szCs w:val="22"/>
        </w:rPr>
        <w:t xml:space="preserve">vychází </w:t>
      </w:r>
      <w:r w:rsidRPr="009F6FDC">
        <w:rPr>
          <w:rFonts w:asciiTheme="minorHAnsi" w:hAnsiTheme="minorHAnsi"/>
          <w:color w:val="000000"/>
          <w:sz w:val="22"/>
          <w:szCs w:val="22"/>
        </w:rPr>
        <w:t xml:space="preserve">koncepce </w:t>
      </w:r>
      <w:r w:rsidR="002E010C" w:rsidRPr="009F6FDC">
        <w:rPr>
          <w:rFonts w:asciiTheme="minorHAnsi" w:hAnsiTheme="minorHAnsi"/>
          <w:color w:val="000000"/>
          <w:sz w:val="22"/>
          <w:szCs w:val="22"/>
        </w:rPr>
        <w:t xml:space="preserve">na období 2014–2018 </w:t>
      </w:r>
      <w:r w:rsidR="00D35993">
        <w:rPr>
          <w:rFonts w:asciiTheme="minorHAnsi" w:hAnsiTheme="minorHAnsi"/>
          <w:color w:val="000000"/>
          <w:sz w:val="22"/>
          <w:szCs w:val="22"/>
        </w:rPr>
        <w:t>i </w:t>
      </w:r>
      <w:r w:rsidRPr="009F6FDC">
        <w:rPr>
          <w:rFonts w:asciiTheme="minorHAnsi" w:hAnsiTheme="minorHAnsi"/>
          <w:color w:val="000000"/>
          <w:sz w:val="22"/>
          <w:szCs w:val="22"/>
        </w:rPr>
        <w:t xml:space="preserve">přes zmíněnou nevýhodu </w:t>
      </w:r>
      <w:r w:rsidR="007333A6" w:rsidRPr="009F6FDC">
        <w:rPr>
          <w:rFonts w:asciiTheme="minorHAnsi" w:hAnsiTheme="minorHAnsi"/>
          <w:color w:val="000000"/>
          <w:sz w:val="22"/>
          <w:szCs w:val="22"/>
        </w:rPr>
        <w:t xml:space="preserve">ze </w:t>
      </w:r>
      <w:r w:rsidRPr="009F6FDC">
        <w:rPr>
          <w:rFonts w:asciiTheme="minorHAnsi" w:hAnsiTheme="minorHAnsi"/>
          <w:color w:val="000000"/>
          <w:sz w:val="22"/>
          <w:szCs w:val="22"/>
        </w:rPr>
        <w:t>současn</w:t>
      </w:r>
      <w:r w:rsidR="007333A6" w:rsidRPr="009F6FDC">
        <w:rPr>
          <w:rFonts w:asciiTheme="minorHAnsi" w:hAnsiTheme="minorHAnsi"/>
          <w:color w:val="000000"/>
          <w:sz w:val="22"/>
          <w:szCs w:val="22"/>
        </w:rPr>
        <w:t>ého</w:t>
      </w:r>
      <w:r w:rsidRPr="009F6FDC">
        <w:rPr>
          <w:rFonts w:asciiTheme="minorHAnsi" w:hAnsiTheme="minorHAnsi"/>
          <w:color w:val="000000"/>
          <w:sz w:val="22"/>
          <w:szCs w:val="22"/>
        </w:rPr>
        <w:t xml:space="preserve"> stav</w:t>
      </w:r>
      <w:r w:rsidR="007333A6" w:rsidRPr="009F6FDC">
        <w:rPr>
          <w:rFonts w:asciiTheme="minorHAnsi" w:hAnsiTheme="minorHAnsi"/>
          <w:color w:val="000000"/>
          <w:sz w:val="22"/>
          <w:szCs w:val="22"/>
        </w:rPr>
        <w:t>u</w:t>
      </w:r>
      <w:r w:rsidRPr="009F6FDC">
        <w:rPr>
          <w:rFonts w:asciiTheme="minorHAnsi" w:hAnsiTheme="minorHAnsi"/>
          <w:color w:val="000000"/>
          <w:sz w:val="22"/>
          <w:szCs w:val="22"/>
        </w:rPr>
        <w:t>.</w:t>
      </w:r>
      <w:r w:rsidR="001060B1" w:rsidRPr="009F6FDC">
        <w:rPr>
          <w:rFonts w:asciiTheme="minorHAnsi" w:hAnsiTheme="minorHAnsi"/>
          <w:color w:val="000000"/>
          <w:sz w:val="22"/>
          <w:szCs w:val="22"/>
        </w:rPr>
        <w:t xml:space="preserve"> Zároveň však </w:t>
      </w:r>
      <w:r w:rsidR="00480114">
        <w:rPr>
          <w:rFonts w:asciiTheme="minorHAnsi" w:hAnsiTheme="minorHAnsi"/>
          <w:color w:val="000000"/>
          <w:sz w:val="22"/>
          <w:szCs w:val="22"/>
        </w:rPr>
        <w:t xml:space="preserve">umožňuje v případě potřeby a na základě smluvního ujednání </w:t>
      </w:r>
      <w:r w:rsidR="001060B1" w:rsidRPr="009F6FDC">
        <w:rPr>
          <w:rFonts w:asciiTheme="minorHAnsi" w:hAnsiTheme="minorHAnsi"/>
          <w:color w:val="000000"/>
          <w:sz w:val="22"/>
          <w:szCs w:val="22"/>
        </w:rPr>
        <w:t xml:space="preserve">zapojit do systému regionálních funkcí </w:t>
      </w:r>
      <w:r w:rsidR="00480114">
        <w:rPr>
          <w:rFonts w:asciiTheme="minorHAnsi" w:hAnsiTheme="minorHAnsi"/>
          <w:color w:val="000000"/>
          <w:sz w:val="22"/>
          <w:szCs w:val="22"/>
        </w:rPr>
        <w:t xml:space="preserve">další </w:t>
      </w:r>
      <w:r w:rsidR="001060B1" w:rsidRPr="009F6FDC">
        <w:rPr>
          <w:rFonts w:asciiTheme="minorHAnsi" w:hAnsiTheme="minorHAnsi"/>
          <w:color w:val="000000"/>
          <w:sz w:val="22"/>
          <w:szCs w:val="22"/>
        </w:rPr>
        <w:t>základní knihovny ve větších městech formou</w:t>
      </w:r>
      <w:r w:rsidR="00652E4C">
        <w:rPr>
          <w:rFonts w:asciiTheme="minorHAnsi" w:hAnsiTheme="minorHAnsi"/>
          <w:color w:val="000000"/>
          <w:sz w:val="22"/>
          <w:szCs w:val="22"/>
        </w:rPr>
        <w:t xml:space="preserve"> spolupráce s krajskou nebo pověřenou </w:t>
      </w:r>
      <w:r w:rsidR="00480114">
        <w:rPr>
          <w:rFonts w:asciiTheme="minorHAnsi" w:hAnsiTheme="minorHAnsi"/>
          <w:color w:val="000000"/>
          <w:sz w:val="22"/>
          <w:szCs w:val="22"/>
        </w:rPr>
        <w:t>knihovn</w:t>
      </w:r>
      <w:r w:rsidR="00652E4C">
        <w:rPr>
          <w:rFonts w:asciiTheme="minorHAnsi" w:hAnsiTheme="minorHAnsi"/>
          <w:color w:val="000000"/>
          <w:sz w:val="22"/>
          <w:szCs w:val="22"/>
        </w:rPr>
        <w:t>ou</w:t>
      </w:r>
      <w:r w:rsidR="001060B1" w:rsidRPr="009F6FDC">
        <w:rPr>
          <w:rFonts w:asciiTheme="minorHAnsi" w:hAnsiTheme="minorHAnsi"/>
          <w:color w:val="000000"/>
          <w:sz w:val="22"/>
          <w:szCs w:val="22"/>
        </w:rPr>
        <w:t xml:space="preserve"> (viz bod</w:t>
      </w:r>
      <w:r w:rsidR="00D768D9" w:rsidRPr="009F6FDC">
        <w:rPr>
          <w:rFonts w:asciiTheme="minorHAnsi" w:hAnsiTheme="minorHAnsi"/>
          <w:color w:val="000000"/>
          <w:sz w:val="22"/>
          <w:szCs w:val="22"/>
        </w:rPr>
        <w:t xml:space="preserve"> 4.3</w:t>
      </w:r>
      <w:r w:rsidR="001060B1" w:rsidRPr="009F6FDC">
        <w:rPr>
          <w:rFonts w:asciiTheme="minorHAnsi" w:hAnsiTheme="minorHAnsi"/>
          <w:color w:val="000000"/>
          <w:sz w:val="22"/>
          <w:szCs w:val="22"/>
        </w:rPr>
        <w:t>).</w:t>
      </w:r>
      <w:r w:rsidRPr="009F6FDC">
        <w:rPr>
          <w:rFonts w:asciiTheme="minorHAnsi" w:hAnsiTheme="minorHAnsi"/>
          <w:color w:val="000000"/>
          <w:sz w:val="22"/>
          <w:szCs w:val="22"/>
        </w:rPr>
        <w:t xml:space="preserve"> </w:t>
      </w:r>
    </w:p>
    <w:p w:rsidR="00EB0E55" w:rsidRPr="00067832" w:rsidRDefault="00EB0E55" w:rsidP="006B04E3">
      <w:pPr>
        <w:pStyle w:val="Odstavecseseznamem"/>
        <w:keepNext/>
        <w:numPr>
          <w:ilvl w:val="1"/>
          <w:numId w:val="3"/>
        </w:numPr>
        <w:spacing w:before="240" w:after="120"/>
        <w:ind w:left="425" w:hanging="431"/>
        <w:contextualSpacing w:val="0"/>
        <w:outlineLvl w:val="1"/>
        <w:rPr>
          <w:rFonts w:asciiTheme="minorHAnsi" w:hAnsiTheme="minorHAnsi"/>
          <w:b/>
          <w:color w:val="000000"/>
          <w:sz w:val="24"/>
          <w:szCs w:val="24"/>
        </w:rPr>
      </w:pPr>
      <w:bookmarkStart w:id="4" w:name="_Toc370826790"/>
      <w:r>
        <w:rPr>
          <w:rFonts w:asciiTheme="minorHAnsi" w:hAnsiTheme="minorHAnsi"/>
          <w:b/>
          <w:color w:val="000000"/>
          <w:sz w:val="24"/>
          <w:szCs w:val="24"/>
        </w:rPr>
        <w:t xml:space="preserve">Struktura služeb poskytovaných v rámci plnění </w:t>
      </w:r>
      <w:r w:rsidRPr="00067832">
        <w:rPr>
          <w:rFonts w:asciiTheme="minorHAnsi" w:hAnsiTheme="minorHAnsi"/>
          <w:b/>
          <w:color w:val="000000"/>
          <w:sz w:val="24"/>
          <w:szCs w:val="24"/>
        </w:rPr>
        <w:t>regionálních funkcí</w:t>
      </w:r>
      <w:bookmarkEnd w:id="4"/>
    </w:p>
    <w:p w:rsidR="00EB0E55" w:rsidRPr="009F6FDC" w:rsidRDefault="00EB0E55" w:rsidP="00EB0E55">
      <w:pPr>
        <w:spacing w:after="120"/>
        <w:rPr>
          <w:rFonts w:asciiTheme="minorHAnsi" w:hAnsiTheme="minorHAnsi"/>
          <w:color w:val="000000"/>
          <w:sz w:val="22"/>
          <w:szCs w:val="22"/>
        </w:rPr>
      </w:pPr>
      <w:r w:rsidRPr="009F6FDC">
        <w:rPr>
          <w:rFonts w:asciiTheme="minorHAnsi" w:hAnsiTheme="minorHAnsi"/>
          <w:color w:val="000000"/>
          <w:sz w:val="22"/>
          <w:szCs w:val="22"/>
        </w:rPr>
        <w:t>Dosavadní členění činností na čtyři okruhy (regionální funkce č. 1 až 4) zavedené v koncepci z roku 2005 bude nahrazeno strukturou služeb více odpovídající standardům uvedeným v Metodickém pokynu Ministerstva kultury – viz kapitola 5 Předmět činnosti.</w:t>
      </w:r>
    </w:p>
    <w:p w:rsidR="00EB0E55" w:rsidRPr="009F6FDC" w:rsidRDefault="00EB0E55" w:rsidP="00EB0E55">
      <w:pPr>
        <w:spacing w:after="120"/>
        <w:rPr>
          <w:rFonts w:asciiTheme="minorHAnsi" w:hAnsiTheme="minorHAnsi"/>
          <w:i/>
          <w:color w:val="000000"/>
          <w:sz w:val="22"/>
          <w:szCs w:val="22"/>
        </w:rPr>
      </w:pPr>
      <w:r w:rsidRPr="009F6FDC">
        <w:rPr>
          <w:rFonts w:asciiTheme="minorHAnsi" w:hAnsiTheme="minorHAnsi"/>
          <w:i/>
          <w:color w:val="000000"/>
          <w:sz w:val="22"/>
          <w:szCs w:val="22"/>
        </w:rPr>
        <w:t>Zdůvodnění:</w:t>
      </w:r>
    </w:p>
    <w:p w:rsidR="00EB0E55" w:rsidRPr="009F6FDC" w:rsidRDefault="00EB0E55" w:rsidP="00EB0E55">
      <w:pPr>
        <w:spacing w:after="120"/>
        <w:rPr>
          <w:rFonts w:asciiTheme="minorHAnsi" w:hAnsiTheme="minorHAnsi"/>
          <w:color w:val="000000"/>
          <w:sz w:val="22"/>
          <w:szCs w:val="22"/>
        </w:rPr>
      </w:pPr>
      <w:r w:rsidRPr="009F6FDC">
        <w:rPr>
          <w:rFonts w:asciiTheme="minorHAnsi" w:hAnsiTheme="minorHAnsi"/>
          <w:color w:val="000000"/>
          <w:sz w:val="22"/>
          <w:szCs w:val="22"/>
        </w:rPr>
        <w:t xml:space="preserve">V Metodickém pokynu Ministerstva kultury jsou služby poskytované knihovnám v rámci plnění regionální funkce rozděleny do sedmi skupin, pro něž jsou definovány kvalitativní a kvantitativní parametry, tzv. standardy pro výkon regionálních funkcí. V koncepci z roku 2005 bylo toto rozdělení služeb nahrazeno vlastní strukturou činností – čtyřmi typy regionálních funkcí –, která některé služby uvedené ve standardech sdružovala, některé naopak rozdělovala a jiné pomíjela. Do budoucna není důvod zavádět vlastní typologii a strukturu činností. Naopak, strukturalizace činností dle standardů umožní lepší vyhodnocování poskytovaných služeb </w:t>
      </w:r>
      <w:r w:rsidR="00447C6F" w:rsidRPr="009F6FDC">
        <w:rPr>
          <w:rFonts w:asciiTheme="minorHAnsi" w:hAnsiTheme="minorHAnsi"/>
          <w:color w:val="000000"/>
          <w:sz w:val="22"/>
          <w:szCs w:val="22"/>
        </w:rPr>
        <w:t xml:space="preserve">v kontextu celé České republiky, </w:t>
      </w:r>
      <w:r w:rsidRPr="009F6FDC">
        <w:rPr>
          <w:rFonts w:asciiTheme="minorHAnsi" w:hAnsiTheme="minorHAnsi"/>
          <w:color w:val="000000"/>
          <w:sz w:val="22"/>
          <w:szCs w:val="22"/>
        </w:rPr>
        <w:t xml:space="preserve">tedy srovnání s ostatními kraji. </w:t>
      </w:r>
    </w:p>
    <w:p w:rsidR="00EB0E55" w:rsidRPr="00C17611" w:rsidRDefault="00EB0E55" w:rsidP="006B04E3">
      <w:pPr>
        <w:pStyle w:val="Odstavecseseznamem"/>
        <w:keepNext/>
        <w:numPr>
          <w:ilvl w:val="1"/>
          <w:numId w:val="3"/>
        </w:numPr>
        <w:spacing w:before="240" w:after="120"/>
        <w:ind w:left="425" w:hanging="431"/>
        <w:contextualSpacing w:val="0"/>
        <w:outlineLvl w:val="1"/>
        <w:rPr>
          <w:rFonts w:asciiTheme="minorHAnsi" w:hAnsiTheme="minorHAnsi"/>
          <w:b/>
          <w:color w:val="000000"/>
          <w:sz w:val="24"/>
          <w:szCs w:val="24"/>
        </w:rPr>
      </w:pPr>
      <w:bookmarkStart w:id="5" w:name="_Toc370826791"/>
      <w:r w:rsidRPr="00C17611">
        <w:rPr>
          <w:rFonts w:asciiTheme="minorHAnsi" w:hAnsiTheme="minorHAnsi"/>
          <w:b/>
          <w:color w:val="000000"/>
          <w:sz w:val="24"/>
          <w:szCs w:val="24"/>
        </w:rPr>
        <w:t>Centrální tvorba výměnného fondu</w:t>
      </w:r>
      <w:r>
        <w:rPr>
          <w:rFonts w:asciiTheme="minorHAnsi" w:hAnsiTheme="minorHAnsi"/>
          <w:b/>
          <w:color w:val="000000"/>
          <w:sz w:val="24"/>
          <w:szCs w:val="24"/>
        </w:rPr>
        <w:t xml:space="preserve"> a decentralizovaná distribuce výměnných souborů</w:t>
      </w:r>
      <w:bookmarkEnd w:id="5"/>
    </w:p>
    <w:p w:rsidR="00EB0E55" w:rsidRPr="009F6FDC" w:rsidRDefault="00EB0E55" w:rsidP="00EB0E55">
      <w:pPr>
        <w:spacing w:after="120"/>
        <w:rPr>
          <w:rFonts w:asciiTheme="minorHAnsi" w:hAnsiTheme="minorHAnsi"/>
          <w:color w:val="000000"/>
          <w:sz w:val="22"/>
          <w:szCs w:val="22"/>
        </w:rPr>
      </w:pPr>
      <w:r w:rsidRPr="009F6FDC">
        <w:rPr>
          <w:rFonts w:asciiTheme="minorHAnsi" w:hAnsiTheme="minorHAnsi"/>
          <w:color w:val="000000"/>
          <w:sz w:val="22"/>
          <w:szCs w:val="22"/>
        </w:rPr>
        <w:t xml:space="preserve">Z koncepce z roku 2005 bude zachována centrální akvizice, tedy nákup dokumentů do výměnného fondu (v dosavadní koncepci regionální funkce č. 3). Zajišťovat ji bude krajská knihovna ve spolupráci </w:t>
      </w:r>
      <w:r w:rsidRPr="009F6FDC">
        <w:rPr>
          <w:rFonts w:asciiTheme="minorHAnsi" w:hAnsiTheme="minorHAnsi"/>
          <w:color w:val="000000"/>
          <w:sz w:val="22"/>
          <w:szCs w:val="22"/>
        </w:rPr>
        <w:lastRenderedPageBreak/>
        <w:t xml:space="preserve">s pověřenými knihovnami, dokumenty budou nadále ve vlastnictví Středočeského kraje. Distribuci dokumentů formou výměnných souborů (regionální funkce č. 4) budou ve svých regionech provádět krajská a pověřené knihovny – </w:t>
      </w:r>
      <w:r w:rsidR="007333A6" w:rsidRPr="009F6FDC">
        <w:rPr>
          <w:rFonts w:asciiTheme="minorHAnsi" w:hAnsiTheme="minorHAnsi"/>
          <w:color w:val="000000"/>
          <w:sz w:val="22"/>
          <w:szCs w:val="22"/>
        </w:rPr>
        <w:t>viz bod 5.1.4 Tvorba výměnného fondu, jeho cirkulace, distribuce a správa.</w:t>
      </w:r>
      <w:r w:rsidRPr="009F6FDC">
        <w:rPr>
          <w:rFonts w:asciiTheme="minorHAnsi" w:hAnsiTheme="minorHAnsi"/>
          <w:color w:val="000000"/>
          <w:sz w:val="22"/>
          <w:szCs w:val="22"/>
        </w:rPr>
        <w:t xml:space="preserve"> </w:t>
      </w:r>
    </w:p>
    <w:p w:rsidR="00EB0E55" w:rsidRPr="009F6FDC" w:rsidRDefault="00EB0E55" w:rsidP="009F6FDC">
      <w:pPr>
        <w:keepNext/>
        <w:spacing w:after="120"/>
        <w:rPr>
          <w:rFonts w:asciiTheme="minorHAnsi" w:hAnsiTheme="minorHAnsi"/>
          <w:i/>
          <w:color w:val="000000"/>
          <w:sz w:val="22"/>
          <w:szCs w:val="22"/>
        </w:rPr>
      </w:pPr>
      <w:r w:rsidRPr="009F6FDC">
        <w:rPr>
          <w:rFonts w:asciiTheme="minorHAnsi" w:hAnsiTheme="minorHAnsi"/>
          <w:i/>
          <w:color w:val="000000"/>
          <w:sz w:val="22"/>
          <w:szCs w:val="22"/>
        </w:rPr>
        <w:t>Zdůvodnění:</w:t>
      </w:r>
    </w:p>
    <w:p w:rsidR="00EB0E55" w:rsidRPr="009F6FDC" w:rsidRDefault="00EB0E55" w:rsidP="00EB0E55">
      <w:pPr>
        <w:spacing w:after="120"/>
        <w:rPr>
          <w:rFonts w:asciiTheme="minorHAnsi" w:hAnsiTheme="minorHAnsi"/>
          <w:color w:val="000000"/>
          <w:sz w:val="22"/>
          <w:szCs w:val="22"/>
        </w:rPr>
      </w:pPr>
      <w:r w:rsidRPr="009F6FDC">
        <w:rPr>
          <w:rFonts w:asciiTheme="minorHAnsi" w:hAnsiTheme="minorHAnsi"/>
          <w:color w:val="000000"/>
          <w:sz w:val="22"/>
          <w:szCs w:val="22"/>
        </w:rPr>
        <w:t>Současný výměnný fond je od roku 2006 vytvářen centrálně a finančně je zajišťován dotací přidělovanou krajské knihovně. Tento způsob je efektivní, neboť při hromadné akvizici dochází k úspoře pracovních sil a je možné využívat výhodných slev ze strany dodavatelů. Díky dostatečně vysoké finanční podpoře v letech 2006 až 2010 vznikl kvalitní a žánrově pestrý fond a je účelné jej nadále využívat, obnovovat a rozšiřovat. Určitou hrozbou pro něj bylo jeho zastarávání z důvodu nedostatku financí v letech 2011 a 2012, což se podařilo navýšením dotace v roce 2013 napravit.</w:t>
      </w:r>
    </w:p>
    <w:p w:rsidR="00EB0E55" w:rsidRPr="009F6FDC" w:rsidRDefault="00EB0E55" w:rsidP="00EB0E55">
      <w:pPr>
        <w:spacing w:after="120"/>
        <w:rPr>
          <w:rFonts w:asciiTheme="minorHAnsi" w:hAnsiTheme="minorHAnsi"/>
          <w:color w:val="000000"/>
          <w:sz w:val="22"/>
          <w:szCs w:val="22"/>
        </w:rPr>
      </w:pPr>
      <w:r w:rsidRPr="009F6FDC">
        <w:rPr>
          <w:rFonts w:asciiTheme="minorHAnsi" w:hAnsiTheme="minorHAnsi"/>
          <w:color w:val="000000"/>
          <w:sz w:val="22"/>
          <w:szCs w:val="22"/>
        </w:rPr>
        <w:t>V koncepci z roku 2005 bylo ustanoveno, že kromě centrální akvizice bude prováděna také centrální evidence a že krajská knihovna bude spravovat souborný katalog výměnného fondu. Toto ustanovení se v praxi nepodařilo naplnit. Nedostatečně je v koncepci z roku 2005 řešeno zpracování a uskladnění výměnného fondu, vůbec není řešena správa fondu zahrnující jeho revizi a průběžnou aktualizaci (tedy kromě doplňování také vyřazování</w:t>
      </w:r>
      <w:r w:rsidR="0074280C" w:rsidRPr="009F6FDC">
        <w:rPr>
          <w:rFonts w:asciiTheme="minorHAnsi" w:hAnsiTheme="minorHAnsi"/>
          <w:color w:val="000000"/>
          <w:sz w:val="22"/>
          <w:szCs w:val="22"/>
        </w:rPr>
        <w:t xml:space="preserve"> dokumentů</w:t>
      </w:r>
      <w:r w:rsidRPr="009F6FDC">
        <w:rPr>
          <w:rFonts w:asciiTheme="minorHAnsi" w:hAnsiTheme="minorHAnsi"/>
          <w:color w:val="000000"/>
          <w:sz w:val="22"/>
          <w:szCs w:val="22"/>
        </w:rPr>
        <w:t xml:space="preserve">). Tyto nedostatky je třeba </w:t>
      </w:r>
      <w:r w:rsidR="00FB152D" w:rsidRPr="009F6FDC">
        <w:rPr>
          <w:rFonts w:asciiTheme="minorHAnsi" w:hAnsiTheme="minorHAnsi"/>
          <w:color w:val="000000"/>
          <w:sz w:val="22"/>
          <w:szCs w:val="22"/>
        </w:rPr>
        <w:t>uplatněním nové koncepce odstranit.</w:t>
      </w:r>
    </w:p>
    <w:p w:rsidR="00EB0E55" w:rsidRPr="009F6FDC" w:rsidRDefault="00EB0E55" w:rsidP="00EB0E55">
      <w:pPr>
        <w:spacing w:after="120"/>
        <w:rPr>
          <w:rFonts w:asciiTheme="minorHAnsi" w:hAnsiTheme="minorHAnsi"/>
          <w:color w:val="000000"/>
          <w:sz w:val="22"/>
          <w:szCs w:val="22"/>
        </w:rPr>
      </w:pPr>
      <w:r w:rsidRPr="000B38DB">
        <w:rPr>
          <w:rFonts w:asciiTheme="minorHAnsi" w:hAnsiTheme="minorHAnsi"/>
          <w:color w:val="000000"/>
          <w:sz w:val="22"/>
          <w:szCs w:val="22"/>
        </w:rPr>
        <w:t>Nevýhodou centrální tvorby výměnného fondu je obtížné zapojení dalších finančních zdrojů na akvizici dokumentů</w:t>
      </w:r>
      <w:r w:rsidR="00480114" w:rsidRPr="000B38DB">
        <w:rPr>
          <w:rFonts w:asciiTheme="minorHAnsi" w:hAnsiTheme="minorHAnsi"/>
          <w:color w:val="000000"/>
          <w:sz w:val="22"/>
          <w:szCs w:val="22"/>
        </w:rPr>
        <w:t>, například z</w:t>
      </w:r>
      <w:r w:rsidR="00406296" w:rsidRPr="000B38DB">
        <w:rPr>
          <w:rFonts w:asciiTheme="minorHAnsi" w:hAnsiTheme="minorHAnsi"/>
          <w:color w:val="000000"/>
          <w:sz w:val="22"/>
          <w:szCs w:val="22"/>
        </w:rPr>
        <w:t xml:space="preserve"> finanční </w:t>
      </w:r>
      <w:r w:rsidR="00480114" w:rsidRPr="000B38DB">
        <w:rPr>
          <w:rFonts w:asciiTheme="minorHAnsi" w:hAnsiTheme="minorHAnsi"/>
          <w:color w:val="000000"/>
          <w:sz w:val="22"/>
          <w:szCs w:val="22"/>
        </w:rPr>
        <w:t xml:space="preserve">spoluúčasti </w:t>
      </w:r>
      <w:r w:rsidR="00406296" w:rsidRPr="000B38DB">
        <w:rPr>
          <w:rFonts w:asciiTheme="minorHAnsi" w:hAnsiTheme="minorHAnsi"/>
          <w:color w:val="000000"/>
          <w:sz w:val="22"/>
          <w:szCs w:val="22"/>
        </w:rPr>
        <w:t xml:space="preserve">obcí. Při spoluúčasti obcí na tvorbě výměnného fondu, tak jak je zakotvena </w:t>
      </w:r>
      <w:r w:rsidRPr="000B38DB">
        <w:rPr>
          <w:rFonts w:asciiTheme="minorHAnsi" w:hAnsiTheme="minorHAnsi"/>
          <w:color w:val="000000"/>
          <w:sz w:val="22"/>
          <w:szCs w:val="22"/>
        </w:rPr>
        <w:t xml:space="preserve">v Metodickém pokynu Ministerstva kultury a </w:t>
      </w:r>
      <w:r w:rsidR="00406296" w:rsidRPr="000B38DB">
        <w:rPr>
          <w:rFonts w:asciiTheme="minorHAnsi" w:hAnsiTheme="minorHAnsi"/>
          <w:color w:val="000000"/>
          <w:sz w:val="22"/>
          <w:szCs w:val="22"/>
        </w:rPr>
        <w:t xml:space="preserve">jak je využívána v některých regionech České republiky, zůstávají dokumenty pořízené ze spoluúčasti ve vlastnictví přispívajících obcí – tento princip je těžko </w:t>
      </w:r>
      <w:r w:rsidR="00FA2458">
        <w:rPr>
          <w:rFonts w:asciiTheme="minorHAnsi" w:hAnsiTheme="minorHAnsi"/>
          <w:color w:val="000000"/>
          <w:sz w:val="22"/>
          <w:szCs w:val="22"/>
        </w:rPr>
        <w:t xml:space="preserve">proveditelný za situace, když </w:t>
      </w:r>
      <w:r w:rsidR="00406296" w:rsidRPr="000B38DB">
        <w:rPr>
          <w:rFonts w:asciiTheme="minorHAnsi" w:hAnsiTheme="minorHAnsi"/>
          <w:color w:val="000000"/>
          <w:sz w:val="22"/>
          <w:szCs w:val="22"/>
        </w:rPr>
        <w:t xml:space="preserve">je </w:t>
      </w:r>
      <w:r w:rsidR="00682446">
        <w:rPr>
          <w:rFonts w:asciiTheme="minorHAnsi" w:hAnsiTheme="minorHAnsi"/>
          <w:color w:val="000000"/>
          <w:sz w:val="22"/>
          <w:szCs w:val="22"/>
        </w:rPr>
        <w:t xml:space="preserve">dosavadní </w:t>
      </w:r>
      <w:r w:rsidR="00406296" w:rsidRPr="000B38DB">
        <w:rPr>
          <w:rFonts w:asciiTheme="minorHAnsi" w:hAnsiTheme="minorHAnsi"/>
          <w:color w:val="000000"/>
          <w:sz w:val="22"/>
          <w:szCs w:val="22"/>
        </w:rPr>
        <w:t xml:space="preserve">výměnný fond ve vlastnictví </w:t>
      </w:r>
      <w:r w:rsidR="001005A7">
        <w:rPr>
          <w:rFonts w:asciiTheme="minorHAnsi" w:hAnsiTheme="minorHAnsi"/>
          <w:color w:val="000000"/>
          <w:sz w:val="22"/>
          <w:szCs w:val="22"/>
        </w:rPr>
        <w:t xml:space="preserve">Středočeského </w:t>
      </w:r>
      <w:r w:rsidR="00406296" w:rsidRPr="000B38DB">
        <w:rPr>
          <w:rFonts w:asciiTheme="minorHAnsi" w:hAnsiTheme="minorHAnsi"/>
          <w:color w:val="000000"/>
          <w:sz w:val="22"/>
          <w:szCs w:val="22"/>
        </w:rPr>
        <w:t>kraje</w:t>
      </w:r>
      <w:r w:rsidR="00682446">
        <w:rPr>
          <w:rFonts w:asciiTheme="minorHAnsi" w:hAnsiTheme="minorHAnsi"/>
          <w:color w:val="000000"/>
          <w:sz w:val="22"/>
          <w:szCs w:val="22"/>
        </w:rPr>
        <w:t xml:space="preserve"> a vytváří prakticky jeden celek</w:t>
      </w:r>
      <w:r w:rsidR="00406296" w:rsidRPr="000B38DB">
        <w:rPr>
          <w:rFonts w:asciiTheme="minorHAnsi" w:hAnsiTheme="minorHAnsi"/>
          <w:color w:val="000000"/>
          <w:sz w:val="22"/>
          <w:szCs w:val="22"/>
        </w:rPr>
        <w:t>.</w:t>
      </w:r>
    </w:p>
    <w:p w:rsidR="008910BF" w:rsidRPr="008910BF" w:rsidRDefault="008910BF" w:rsidP="006B04E3">
      <w:pPr>
        <w:pStyle w:val="Odstavecseseznamem"/>
        <w:numPr>
          <w:ilvl w:val="1"/>
          <w:numId w:val="3"/>
        </w:numPr>
        <w:spacing w:before="240" w:after="120"/>
        <w:ind w:left="425" w:hanging="431"/>
        <w:contextualSpacing w:val="0"/>
        <w:outlineLvl w:val="1"/>
        <w:rPr>
          <w:rFonts w:asciiTheme="minorHAnsi" w:hAnsiTheme="minorHAnsi"/>
          <w:b/>
          <w:color w:val="000000"/>
          <w:sz w:val="24"/>
          <w:szCs w:val="24"/>
        </w:rPr>
      </w:pPr>
      <w:bookmarkStart w:id="6" w:name="_Toc370826792"/>
      <w:r w:rsidRPr="008910BF">
        <w:rPr>
          <w:rFonts w:asciiTheme="minorHAnsi" w:hAnsiTheme="minorHAnsi"/>
          <w:b/>
          <w:color w:val="000000"/>
          <w:sz w:val="24"/>
          <w:szCs w:val="24"/>
        </w:rPr>
        <w:t>Financování z prostředků rozpočtu Středočeského kraje</w:t>
      </w:r>
      <w:bookmarkEnd w:id="6"/>
    </w:p>
    <w:p w:rsidR="00540B0B" w:rsidRPr="009F6FDC" w:rsidRDefault="003972F8" w:rsidP="00540B0B">
      <w:pPr>
        <w:spacing w:after="120"/>
        <w:rPr>
          <w:rFonts w:asciiTheme="minorHAnsi" w:hAnsiTheme="minorHAnsi"/>
          <w:color w:val="000000"/>
          <w:sz w:val="22"/>
          <w:szCs w:val="22"/>
        </w:rPr>
      </w:pPr>
      <w:r w:rsidRPr="009F6FDC">
        <w:rPr>
          <w:rFonts w:asciiTheme="minorHAnsi" w:hAnsiTheme="minorHAnsi"/>
          <w:color w:val="000000"/>
          <w:sz w:val="22"/>
          <w:szCs w:val="22"/>
        </w:rPr>
        <w:t xml:space="preserve">Financování regionálních funkcí bude nadále zabezpečeno z rozpočtu Středočeského kraje, tak jak to odpovídá ustanovení knihovního zákona a jak tomu bylo také v koncepci z roku </w:t>
      </w:r>
      <w:r w:rsidR="00AC2FD8" w:rsidRPr="009F6FDC">
        <w:rPr>
          <w:rFonts w:asciiTheme="minorHAnsi" w:hAnsiTheme="minorHAnsi"/>
          <w:color w:val="000000"/>
          <w:sz w:val="22"/>
          <w:szCs w:val="22"/>
        </w:rPr>
        <w:t xml:space="preserve">2005. </w:t>
      </w:r>
      <w:r w:rsidR="004518FD" w:rsidRPr="009F6FDC">
        <w:rPr>
          <w:rFonts w:asciiTheme="minorHAnsi" w:hAnsiTheme="minorHAnsi"/>
          <w:color w:val="000000"/>
          <w:sz w:val="22"/>
          <w:szCs w:val="22"/>
        </w:rPr>
        <w:t xml:space="preserve">Struktura a výše dotací, které byly dle koncepce z roku 2005 jedinou formou financování regionálních funkcí, budou aktualizovány s ohledem na současné potřeby knihoven a možnosti Středočeského kraje. </w:t>
      </w:r>
      <w:r w:rsidR="00371AAB" w:rsidRPr="009F6FDC">
        <w:rPr>
          <w:rFonts w:asciiTheme="minorHAnsi" w:hAnsiTheme="minorHAnsi"/>
          <w:color w:val="000000"/>
          <w:sz w:val="22"/>
          <w:szCs w:val="22"/>
        </w:rPr>
        <w:t xml:space="preserve">Zároveň bude ustanoven nový harmonogram v přidělování dotací a </w:t>
      </w:r>
      <w:r w:rsidR="00066AC5" w:rsidRPr="00FA2458">
        <w:rPr>
          <w:rFonts w:asciiTheme="minorHAnsi" w:hAnsiTheme="minorHAnsi"/>
          <w:color w:val="000000"/>
          <w:sz w:val="22"/>
          <w:szCs w:val="22"/>
        </w:rPr>
        <w:t>bude otevřena možnost k hledání dalších zdrojů financování</w:t>
      </w:r>
      <w:r w:rsidR="00066AC5" w:rsidRPr="009F6FDC">
        <w:rPr>
          <w:rFonts w:asciiTheme="minorHAnsi" w:hAnsiTheme="minorHAnsi"/>
          <w:color w:val="000000"/>
          <w:sz w:val="22"/>
          <w:szCs w:val="22"/>
        </w:rPr>
        <w:t xml:space="preserve"> – viz </w:t>
      </w:r>
      <w:r w:rsidR="00EB0E55" w:rsidRPr="009F6FDC">
        <w:rPr>
          <w:rFonts w:asciiTheme="minorHAnsi" w:hAnsiTheme="minorHAnsi"/>
          <w:color w:val="000000"/>
          <w:sz w:val="22"/>
          <w:szCs w:val="22"/>
        </w:rPr>
        <w:t xml:space="preserve">kapitola </w:t>
      </w:r>
      <w:r w:rsidR="008D07CA" w:rsidRPr="009F6FDC">
        <w:rPr>
          <w:rFonts w:asciiTheme="minorHAnsi" w:hAnsiTheme="minorHAnsi"/>
          <w:color w:val="000000"/>
          <w:sz w:val="22"/>
          <w:szCs w:val="22"/>
        </w:rPr>
        <w:t>6</w:t>
      </w:r>
      <w:r w:rsidR="00EB0E55" w:rsidRPr="009F6FDC">
        <w:rPr>
          <w:rFonts w:asciiTheme="minorHAnsi" w:hAnsiTheme="minorHAnsi"/>
          <w:color w:val="000000"/>
          <w:sz w:val="22"/>
          <w:szCs w:val="22"/>
        </w:rPr>
        <w:t xml:space="preserve"> </w:t>
      </w:r>
      <w:r w:rsidR="00066AC5" w:rsidRPr="009F6FDC">
        <w:rPr>
          <w:rFonts w:asciiTheme="minorHAnsi" w:hAnsiTheme="minorHAnsi"/>
          <w:color w:val="000000"/>
          <w:sz w:val="22"/>
          <w:szCs w:val="22"/>
        </w:rPr>
        <w:t>Finan</w:t>
      </w:r>
      <w:r w:rsidR="001005A7">
        <w:rPr>
          <w:rFonts w:asciiTheme="minorHAnsi" w:hAnsiTheme="minorHAnsi"/>
          <w:color w:val="000000"/>
          <w:sz w:val="22"/>
          <w:szCs w:val="22"/>
        </w:rPr>
        <w:t xml:space="preserve">cování </w:t>
      </w:r>
      <w:r w:rsidR="00FB152D" w:rsidRPr="009F6FDC">
        <w:rPr>
          <w:rFonts w:asciiTheme="minorHAnsi" w:hAnsiTheme="minorHAnsi"/>
          <w:color w:val="000000"/>
          <w:sz w:val="22"/>
          <w:szCs w:val="22"/>
        </w:rPr>
        <w:t>regionálních funkcí</w:t>
      </w:r>
      <w:r w:rsidR="00066AC5" w:rsidRPr="009F6FDC">
        <w:rPr>
          <w:rFonts w:asciiTheme="minorHAnsi" w:hAnsiTheme="minorHAnsi"/>
          <w:color w:val="000000"/>
          <w:sz w:val="22"/>
          <w:szCs w:val="22"/>
        </w:rPr>
        <w:t>.</w:t>
      </w:r>
    </w:p>
    <w:p w:rsidR="00066AC5" w:rsidRPr="009F6FDC" w:rsidRDefault="00066AC5" w:rsidP="00540B0B">
      <w:pPr>
        <w:spacing w:after="120"/>
        <w:rPr>
          <w:rFonts w:asciiTheme="minorHAnsi" w:hAnsiTheme="minorHAnsi"/>
          <w:color w:val="000000"/>
          <w:sz w:val="22"/>
          <w:szCs w:val="22"/>
        </w:rPr>
      </w:pPr>
      <w:r w:rsidRPr="009F6FDC">
        <w:rPr>
          <w:rFonts w:asciiTheme="minorHAnsi" w:hAnsiTheme="minorHAnsi"/>
          <w:i/>
          <w:color w:val="000000"/>
          <w:sz w:val="22"/>
          <w:szCs w:val="22"/>
        </w:rPr>
        <w:t>Zdůvodnění:</w:t>
      </w:r>
    </w:p>
    <w:p w:rsidR="00066AC5" w:rsidRDefault="00AC357D" w:rsidP="00540B0B">
      <w:pPr>
        <w:spacing w:after="120"/>
        <w:rPr>
          <w:rFonts w:asciiTheme="minorHAnsi" w:hAnsiTheme="minorHAnsi"/>
          <w:color w:val="000000"/>
          <w:sz w:val="22"/>
          <w:szCs w:val="22"/>
        </w:rPr>
      </w:pPr>
      <w:r w:rsidRPr="009F6FDC">
        <w:rPr>
          <w:rFonts w:asciiTheme="minorHAnsi" w:hAnsiTheme="minorHAnsi"/>
          <w:color w:val="000000"/>
          <w:sz w:val="22"/>
          <w:szCs w:val="22"/>
        </w:rPr>
        <w:t xml:space="preserve">V roce 2006 bylo na plnění regionálních funkcí a podporu knihoven ve Středočeském kraji určeno celkem 19 860 tis. Kč. Tato částka vycházela z částky získané na výkon regionálních funkcí do rozpočtu Středočeského kraje pro rok 2005 v rámci rozpočtového určení daní, povýšené o inflaci. </w:t>
      </w:r>
      <w:r w:rsidR="00366B2B" w:rsidRPr="009F6FDC">
        <w:rPr>
          <w:rFonts w:asciiTheme="minorHAnsi" w:hAnsiTheme="minorHAnsi"/>
          <w:color w:val="000000"/>
          <w:sz w:val="22"/>
          <w:szCs w:val="22"/>
        </w:rPr>
        <w:t xml:space="preserve">Koncepce obsahovala poměrně složitou strukturu finanční podpory knihoven, podle níž byla celková částka rozdělena na financování dotačního programu určeného přímo knihovnám zřizovaným obcemi, účelovou dotaci (bonus) pro čtyři pověřené knihovny (nikoli pro knihovnu krajskou) a dotace určené na samotný výkon regionálních funkcí (nákup dokumentů do výměnného fondu, činnost krajské a pověřených knihoven). </w:t>
      </w:r>
      <w:r w:rsidR="006F5182" w:rsidRPr="009F6FDC">
        <w:rPr>
          <w:rFonts w:asciiTheme="minorHAnsi" w:hAnsiTheme="minorHAnsi"/>
          <w:color w:val="000000"/>
          <w:sz w:val="22"/>
          <w:szCs w:val="22"/>
        </w:rPr>
        <w:t>Postupem času přestal být dotační program</w:t>
      </w:r>
      <w:r w:rsidR="00366B2B" w:rsidRPr="009F6FDC">
        <w:rPr>
          <w:rFonts w:asciiTheme="minorHAnsi" w:hAnsiTheme="minorHAnsi"/>
          <w:color w:val="000000"/>
          <w:sz w:val="22"/>
          <w:szCs w:val="22"/>
        </w:rPr>
        <w:t xml:space="preserve"> </w:t>
      </w:r>
      <w:r w:rsidR="006F5182" w:rsidRPr="009F6FDC">
        <w:rPr>
          <w:rFonts w:asciiTheme="minorHAnsi" w:hAnsiTheme="minorHAnsi"/>
          <w:color w:val="000000"/>
          <w:sz w:val="22"/>
          <w:szCs w:val="22"/>
        </w:rPr>
        <w:t xml:space="preserve">pro knihovny zřizované obcemi podporován, bonus pro pověřené knihovny </w:t>
      </w:r>
      <w:r w:rsidR="006447C6" w:rsidRPr="009F6FDC">
        <w:rPr>
          <w:rFonts w:asciiTheme="minorHAnsi" w:hAnsiTheme="minorHAnsi"/>
          <w:color w:val="000000"/>
          <w:sz w:val="22"/>
          <w:szCs w:val="22"/>
        </w:rPr>
        <w:t xml:space="preserve">byl </w:t>
      </w:r>
      <w:r w:rsidR="006F5182" w:rsidRPr="009F6FDC">
        <w:rPr>
          <w:rFonts w:asciiTheme="minorHAnsi" w:hAnsiTheme="minorHAnsi"/>
          <w:color w:val="000000"/>
          <w:sz w:val="22"/>
          <w:szCs w:val="22"/>
        </w:rPr>
        <w:t xml:space="preserve">zrušen a zůstala dotace na výkon regionálních funkcí redukovaná v roce 2011 na 7 000 tis. Kč, v roce 2012 na 7 500 tis. Kč a na počátku roku 2013 na 5 000 tis. Kč, což se v průběhu roku podařilo zvýšit na 10 000 tis. Kč. Z uvedeného je zřejmé, že jak struktura, tak výše dotací neodpovídá předpokladům uvedeným v koncepci z roku 2005, zároveň však nelze aktuální stav </w:t>
      </w:r>
      <w:r w:rsidR="006F6EF9" w:rsidRPr="009F6FDC">
        <w:rPr>
          <w:rFonts w:asciiTheme="minorHAnsi" w:hAnsiTheme="minorHAnsi"/>
          <w:color w:val="000000"/>
          <w:sz w:val="22"/>
          <w:szCs w:val="22"/>
        </w:rPr>
        <w:t xml:space="preserve">jednoduše </w:t>
      </w:r>
      <w:r w:rsidR="00A10AD3" w:rsidRPr="009F6FDC">
        <w:rPr>
          <w:rFonts w:asciiTheme="minorHAnsi" w:hAnsiTheme="minorHAnsi"/>
          <w:color w:val="000000"/>
          <w:sz w:val="22"/>
          <w:szCs w:val="22"/>
        </w:rPr>
        <w:t>promítnout do koncepce</w:t>
      </w:r>
      <w:r w:rsidR="002E010C" w:rsidRPr="009F6FDC">
        <w:rPr>
          <w:rFonts w:asciiTheme="minorHAnsi" w:hAnsiTheme="minorHAnsi"/>
          <w:color w:val="000000"/>
          <w:sz w:val="22"/>
          <w:szCs w:val="22"/>
        </w:rPr>
        <w:t xml:space="preserve"> na období 2014–2018</w:t>
      </w:r>
      <w:r w:rsidR="00A10AD3" w:rsidRPr="009F6FDC">
        <w:rPr>
          <w:rFonts w:asciiTheme="minorHAnsi" w:hAnsiTheme="minorHAnsi"/>
          <w:color w:val="000000"/>
          <w:sz w:val="22"/>
          <w:szCs w:val="22"/>
        </w:rPr>
        <w:t>, protože částky poskytnuté na výkon regionálních funkcí v</w:t>
      </w:r>
      <w:r w:rsidR="006447C6" w:rsidRPr="009F6FDC">
        <w:rPr>
          <w:rFonts w:asciiTheme="minorHAnsi" w:hAnsiTheme="minorHAnsi"/>
          <w:color w:val="000000"/>
          <w:sz w:val="22"/>
          <w:szCs w:val="22"/>
        </w:rPr>
        <w:t xml:space="preserve"> minulých </w:t>
      </w:r>
      <w:r w:rsidR="00A10AD3" w:rsidRPr="009F6FDC">
        <w:rPr>
          <w:rFonts w:asciiTheme="minorHAnsi" w:hAnsiTheme="minorHAnsi"/>
          <w:color w:val="000000"/>
          <w:sz w:val="22"/>
          <w:szCs w:val="22"/>
        </w:rPr>
        <w:t>třech letech byly naprosto nedostatečné.</w:t>
      </w:r>
    </w:p>
    <w:p w:rsidR="00DC2278" w:rsidRDefault="00DC2278">
      <w:pPr>
        <w:spacing w:after="200" w:line="276" w:lineRule="auto"/>
        <w:rPr>
          <w:rFonts w:asciiTheme="minorHAnsi" w:hAnsiTheme="minorHAnsi"/>
          <w:i/>
          <w:color w:val="000000"/>
          <w:sz w:val="22"/>
          <w:szCs w:val="22"/>
        </w:rPr>
      </w:pPr>
      <w:r>
        <w:rPr>
          <w:rFonts w:asciiTheme="minorHAnsi" w:hAnsiTheme="minorHAnsi"/>
          <w:i/>
          <w:color w:val="000000"/>
          <w:sz w:val="22"/>
          <w:szCs w:val="22"/>
        </w:rPr>
        <w:br w:type="page"/>
      </w:r>
    </w:p>
    <w:p w:rsidR="008949E7" w:rsidRDefault="00152207" w:rsidP="00540B0B">
      <w:pPr>
        <w:spacing w:after="120"/>
        <w:rPr>
          <w:rFonts w:asciiTheme="minorHAnsi" w:hAnsiTheme="minorHAnsi"/>
          <w:color w:val="000000"/>
          <w:sz w:val="22"/>
          <w:szCs w:val="22"/>
        </w:rPr>
      </w:pPr>
      <w:r>
        <w:rPr>
          <w:rFonts w:asciiTheme="minorHAnsi" w:hAnsiTheme="minorHAnsi"/>
          <w:i/>
          <w:color w:val="000000"/>
          <w:sz w:val="22"/>
          <w:szCs w:val="22"/>
        </w:rPr>
        <w:lastRenderedPageBreak/>
        <w:t>Vývoj financování regionálních funkcí za období 2006 až 2013 (v tis. Kč)</w:t>
      </w:r>
    </w:p>
    <w:tbl>
      <w:tblPr>
        <w:tblStyle w:val="Mkatabulky"/>
        <w:tblW w:w="0" w:type="auto"/>
        <w:tblLayout w:type="fixed"/>
        <w:tblCellMar>
          <w:left w:w="57" w:type="dxa"/>
          <w:right w:w="57" w:type="dxa"/>
        </w:tblCellMar>
        <w:tblLook w:val="04A0"/>
      </w:tblPr>
      <w:tblGrid>
        <w:gridCol w:w="2660"/>
        <w:gridCol w:w="715"/>
        <w:gridCol w:w="716"/>
        <w:gridCol w:w="716"/>
        <w:gridCol w:w="716"/>
        <w:gridCol w:w="715"/>
        <w:gridCol w:w="716"/>
        <w:gridCol w:w="716"/>
        <w:gridCol w:w="716"/>
      </w:tblGrid>
      <w:tr w:rsidR="00DC2278" w:rsidTr="00DC2278">
        <w:trPr>
          <w:trHeight w:val="552"/>
        </w:trPr>
        <w:tc>
          <w:tcPr>
            <w:tcW w:w="2660" w:type="dxa"/>
          </w:tcPr>
          <w:p w:rsidR="00152207" w:rsidRPr="00DC2278" w:rsidRDefault="00152207" w:rsidP="00DC2278">
            <w:pPr>
              <w:contextualSpacing/>
              <w:rPr>
                <w:rFonts w:asciiTheme="minorHAnsi" w:hAnsiTheme="minorHAnsi"/>
                <w:color w:val="000000"/>
              </w:rPr>
            </w:pPr>
          </w:p>
        </w:tc>
        <w:tc>
          <w:tcPr>
            <w:tcW w:w="715" w:type="dxa"/>
          </w:tcPr>
          <w:p w:rsidR="00152207" w:rsidRDefault="00152207" w:rsidP="00DC2278">
            <w:pPr>
              <w:jc w:val="right"/>
              <w:rPr>
                <w:rFonts w:asciiTheme="minorHAnsi" w:hAnsiTheme="minorHAnsi"/>
                <w:color w:val="000000"/>
              </w:rPr>
            </w:pPr>
            <w:r>
              <w:rPr>
                <w:rFonts w:asciiTheme="minorHAnsi" w:hAnsiTheme="minorHAnsi"/>
                <w:color w:val="000000"/>
              </w:rPr>
              <w:t>2006</w:t>
            </w:r>
          </w:p>
        </w:tc>
        <w:tc>
          <w:tcPr>
            <w:tcW w:w="716" w:type="dxa"/>
          </w:tcPr>
          <w:p w:rsidR="00152207" w:rsidRDefault="00152207" w:rsidP="00DC2278">
            <w:pPr>
              <w:spacing w:after="120"/>
              <w:jc w:val="right"/>
              <w:rPr>
                <w:rFonts w:asciiTheme="minorHAnsi" w:hAnsiTheme="minorHAnsi"/>
                <w:color w:val="000000"/>
              </w:rPr>
            </w:pPr>
            <w:r>
              <w:rPr>
                <w:rFonts w:asciiTheme="minorHAnsi" w:hAnsiTheme="minorHAnsi"/>
                <w:color w:val="000000"/>
              </w:rPr>
              <w:t>2007</w:t>
            </w:r>
          </w:p>
        </w:tc>
        <w:tc>
          <w:tcPr>
            <w:tcW w:w="716" w:type="dxa"/>
          </w:tcPr>
          <w:p w:rsidR="00152207" w:rsidRDefault="00152207" w:rsidP="00DC2278">
            <w:pPr>
              <w:spacing w:after="120"/>
              <w:jc w:val="right"/>
              <w:rPr>
                <w:rFonts w:asciiTheme="minorHAnsi" w:hAnsiTheme="minorHAnsi"/>
                <w:color w:val="000000"/>
              </w:rPr>
            </w:pPr>
            <w:r>
              <w:rPr>
                <w:rFonts w:asciiTheme="minorHAnsi" w:hAnsiTheme="minorHAnsi"/>
                <w:color w:val="000000"/>
              </w:rPr>
              <w:t>2008</w:t>
            </w:r>
          </w:p>
        </w:tc>
        <w:tc>
          <w:tcPr>
            <w:tcW w:w="716" w:type="dxa"/>
          </w:tcPr>
          <w:p w:rsidR="00152207" w:rsidRDefault="00152207" w:rsidP="00DC2278">
            <w:pPr>
              <w:spacing w:after="120"/>
              <w:jc w:val="right"/>
              <w:rPr>
                <w:rFonts w:asciiTheme="minorHAnsi" w:hAnsiTheme="minorHAnsi"/>
                <w:color w:val="000000"/>
              </w:rPr>
            </w:pPr>
            <w:r>
              <w:rPr>
                <w:rFonts w:asciiTheme="minorHAnsi" w:hAnsiTheme="minorHAnsi"/>
                <w:color w:val="000000"/>
              </w:rPr>
              <w:t>2009</w:t>
            </w:r>
          </w:p>
        </w:tc>
        <w:tc>
          <w:tcPr>
            <w:tcW w:w="715" w:type="dxa"/>
          </w:tcPr>
          <w:p w:rsidR="00152207" w:rsidRDefault="00152207" w:rsidP="00DC2278">
            <w:pPr>
              <w:spacing w:after="120"/>
              <w:jc w:val="right"/>
              <w:rPr>
                <w:rFonts w:asciiTheme="minorHAnsi" w:hAnsiTheme="minorHAnsi"/>
                <w:color w:val="000000"/>
              </w:rPr>
            </w:pPr>
            <w:r>
              <w:rPr>
                <w:rFonts w:asciiTheme="minorHAnsi" w:hAnsiTheme="minorHAnsi"/>
                <w:color w:val="000000"/>
              </w:rPr>
              <w:t>2010</w:t>
            </w:r>
          </w:p>
        </w:tc>
        <w:tc>
          <w:tcPr>
            <w:tcW w:w="716" w:type="dxa"/>
          </w:tcPr>
          <w:p w:rsidR="00152207" w:rsidRDefault="00152207" w:rsidP="00DC2278">
            <w:pPr>
              <w:spacing w:after="120"/>
              <w:jc w:val="right"/>
              <w:rPr>
                <w:rFonts w:asciiTheme="minorHAnsi" w:hAnsiTheme="minorHAnsi"/>
                <w:color w:val="000000"/>
              </w:rPr>
            </w:pPr>
            <w:r>
              <w:rPr>
                <w:rFonts w:asciiTheme="minorHAnsi" w:hAnsiTheme="minorHAnsi"/>
                <w:color w:val="000000"/>
              </w:rPr>
              <w:t>2011</w:t>
            </w:r>
          </w:p>
        </w:tc>
        <w:tc>
          <w:tcPr>
            <w:tcW w:w="716" w:type="dxa"/>
          </w:tcPr>
          <w:p w:rsidR="00152207" w:rsidRDefault="00152207" w:rsidP="00DC2278">
            <w:pPr>
              <w:spacing w:after="120"/>
              <w:jc w:val="right"/>
              <w:rPr>
                <w:rFonts w:asciiTheme="minorHAnsi" w:hAnsiTheme="minorHAnsi"/>
                <w:color w:val="000000"/>
              </w:rPr>
            </w:pPr>
            <w:r>
              <w:rPr>
                <w:rFonts w:asciiTheme="minorHAnsi" w:hAnsiTheme="minorHAnsi"/>
                <w:color w:val="000000"/>
              </w:rPr>
              <w:t>2012</w:t>
            </w:r>
          </w:p>
        </w:tc>
        <w:tc>
          <w:tcPr>
            <w:tcW w:w="716" w:type="dxa"/>
          </w:tcPr>
          <w:p w:rsidR="00152207" w:rsidRDefault="00152207" w:rsidP="00DC2278">
            <w:pPr>
              <w:spacing w:after="120"/>
              <w:jc w:val="right"/>
              <w:rPr>
                <w:rFonts w:asciiTheme="minorHAnsi" w:hAnsiTheme="minorHAnsi"/>
                <w:color w:val="000000"/>
              </w:rPr>
            </w:pPr>
            <w:r>
              <w:rPr>
                <w:rFonts w:asciiTheme="minorHAnsi" w:hAnsiTheme="minorHAnsi"/>
                <w:color w:val="000000"/>
              </w:rPr>
              <w:t>2013</w:t>
            </w:r>
          </w:p>
        </w:tc>
      </w:tr>
      <w:tr w:rsidR="00DC2278" w:rsidRPr="00DC2278" w:rsidTr="00DC2278">
        <w:trPr>
          <w:trHeight w:val="552"/>
        </w:trPr>
        <w:tc>
          <w:tcPr>
            <w:tcW w:w="2660" w:type="dxa"/>
          </w:tcPr>
          <w:p w:rsidR="00152207" w:rsidRPr="00DC2278" w:rsidRDefault="00152207" w:rsidP="00DC2278">
            <w:pPr>
              <w:contextualSpacing/>
              <w:rPr>
                <w:rFonts w:asciiTheme="minorHAnsi" w:hAnsiTheme="minorHAnsi"/>
                <w:color w:val="000000"/>
              </w:rPr>
            </w:pPr>
            <w:r w:rsidRPr="00DC2278">
              <w:rPr>
                <w:rFonts w:asciiTheme="minorHAnsi" w:hAnsiTheme="minorHAnsi"/>
                <w:color w:val="000000"/>
              </w:rPr>
              <w:t>Dotace pro pověřené knihovny</w:t>
            </w:r>
          </w:p>
        </w:tc>
        <w:tc>
          <w:tcPr>
            <w:tcW w:w="715" w:type="dxa"/>
          </w:tcPr>
          <w:p w:rsidR="00152207" w:rsidRPr="00DC2278" w:rsidRDefault="00DC2278" w:rsidP="00DC2278">
            <w:pPr>
              <w:jc w:val="right"/>
              <w:rPr>
                <w:rFonts w:asciiTheme="minorHAnsi" w:hAnsiTheme="minorHAnsi"/>
                <w:color w:val="000000"/>
              </w:rPr>
            </w:pPr>
            <w:r w:rsidRPr="00DC2278">
              <w:rPr>
                <w:rFonts w:asciiTheme="minorHAnsi" w:hAnsiTheme="minorHAnsi"/>
                <w:color w:val="000000"/>
              </w:rPr>
              <w:t>6110</w:t>
            </w:r>
          </w:p>
        </w:tc>
        <w:tc>
          <w:tcPr>
            <w:tcW w:w="716" w:type="dxa"/>
          </w:tcPr>
          <w:p w:rsidR="00152207" w:rsidRPr="00DC2278" w:rsidRDefault="00DC2278" w:rsidP="00DC2278">
            <w:pPr>
              <w:spacing w:after="120"/>
              <w:jc w:val="right"/>
              <w:rPr>
                <w:rFonts w:asciiTheme="minorHAnsi" w:hAnsiTheme="minorHAnsi"/>
                <w:color w:val="000000"/>
              </w:rPr>
            </w:pPr>
            <w:r>
              <w:rPr>
                <w:rFonts w:asciiTheme="minorHAnsi" w:hAnsiTheme="minorHAnsi"/>
                <w:color w:val="000000"/>
              </w:rPr>
              <w:t>6110</w:t>
            </w:r>
          </w:p>
        </w:tc>
        <w:tc>
          <w:tcPr>
            <w:tcW w:w="716" w:type="dxa"/>
          </w:tcPr>
          <w:p w:rsidR="00152207" w:rsidRPr="00DC2278" w:rsidRDefault="00DC2278" w:rsidP="00DC2278">
            <w:pPr>
              <w:spacing w:after="120"/>
              <w:jc w:val="right"/>
              <w:rPr>
                <w:rFonts w:asciiTheme="minorHAnsi" w:hAnsiTheme="minorHAnsi"/>
                <w:color w:val="000000"/>
              </w:rPr>
            </w:pPr>
            <w:r>
              <w:rPr>
                <w:rFonts w:asciiTheme="minorHAnsi" w:hAnsiTheme="minorHAnsi"/>
                <w:color w:val="000000"/>
              </w:rPr>
              <w:t>6110</w:t>
            </w:r>
          </w:p>
        </w:tc>
        <w:tc>
          <w:tcPr>
            <w:tcW w:w="716" w:type="dxa"/>
          </w:tcPr>
          <w:p w:rsidR="00152207" w:rsidRPr="00DC2278" w:rsidRDefault="000C75E8" w:rsidP="00DC2278">
            <w:pPr>
              <w:spacing w:after="120"/>
              <w:jc w:val="right"/>
              <w:rPr>
                <w:rFonts w:asciiTheme="minorHAnsi" w:hAnsiTheme="minorHAnsi"/>
                <w:color w:val="000000"/>
              </w:rPr>
            </w:pPr>
            <w:r>
              <w:rPr>
                <w:rFonts w:asciiTheme="minorHAnsi" w:hAnsiTheme="minorHAnsi"/>
                <w:color w:val="000000"/>
              </w:rPr>
              <w:t>6110</w:t>
            </w:r>
          </w:p>
        </w:tc>
        <w:tc>
          <w:tcPr>
            <w:tcW w:w="715" w:type="dxa"/>
          </w:tcPr>
          <w:p w:rsidR="00152207" w:rsidRPr="00DC2278" w:rsidRDefault="000C75E8" w:rsidP="00DC2278">
            <w:pPr>
              <w:spacing w:after="120"/>
              <w:jc w:val="right"/>
              <w:rPr>
                <w:rFonts w:asciiTheme="minorHAnsi" w:hAnsiTheme="minorHAnsi"/>
                <w:color w:val="000000"/>
              </w:rPr>
            </w:pPr>
            <w:r>
              <w:rPr>
                <w:rFonts w:asciiTheme="minorHAnsi" w:hAnsiTheme="minorHAnsi"/>
                <w:color w:val="000000"/>
              </w:rPr>
              <w:t>5200</w:t>
            </w:r>
          </w:p>
        </w:tc>
        <w:tc>
          <w:tcPr>
            <w:tcW w:w="716" w:type="dxa"/>
          </w:tcPr>
          <w:p w:rsidR="00152207" w:rsidRPr="00DC2278" w:rsidRDefault="000C75E8" w:rsidP="00DC2278">
            <w:pPr>
              <w:spacing w:after="120"/>
              <w:jc w:val="right"/>
              <w:rPr>
                <w:rFonts w:asciiTheme="minorHAnsi" w:hAnsiTheme="minorHAnsi"/>
                <w:color w:val="000000"/>
              </w:rPr>
            </w:pPr>
            <w:r>
              <w:rPr>
                <w:rFonts w:asciiTheme="minorHAnsi" w:hAnsiTheme="minorHAnsi"/>
                <w:color w:val="000000"/>
              </w:rPr>
              <w:t>5000</w:t>
            </w:r>
          </w:p>
        </w:tc>
        <w:tc>
          <w:tcPr>
            <w:tcW w:w="716" w:type="dxa"/>
          </w:tcPr>
          <w:p w:rsidR="00152207" w:rsidRPr="00DC2278" w:rsidRDefault="000C75E8" w:rsidP="00DC2278">
            <w:pPr>
              <w:spacing w:after="120"/>
              <w:jc w:val="right"/>
              <w:rPr>
                <w:rFonts w:asciiTheme="minorHAnsi" w:hAnsiTheme="minorHAnsi"/>
                <w:color w:val="000000"/>
              </w:rPr>
            </w:pPr>
            <w:r>
              <w:rPr>
                <w:rFonts w:asciiTheme="minorHAnsi" w:hAnsiTheme="minorHAnsi"/>
                <w:color w:val="000000"/>
              </w:rPr>
              <w:t>5000</w:t>
            </w:r>
          </w:p>
        </w:tc>
        <w:tc>
          <w:tcPr>
            <w:tcW w:w="716" w:type="dxa"/>
          </w:tcPr>
          <w:p w:rsidR="00152207" w:rsidRPr="00DC2278" w:rsidRDefault="002D5384" w:rsidP="00DC2278">
            <w:pPr>
              <w:spacing w:after="120"/>
              <w:jc w:val="right"/>
              <w:rPr>
                <w:rFonts w:asciiTheme="minorHAnsi" w:hAnsiTheme="minorHAnsi"/>
                <w:color w:val="000000"/>
              </w:rPr>
            </w:pPr>
            <w:r>
              <w:rPr>
                <w:rFonts w:asciiTheme="minorHAnsi" w:hAnsiTheme="minorHAnsi"/>
                <w:color w:val="000000"/>
              </w:rPr>
              <w:t>5436</w:t>
            </w:r>
          </w:p>
        </w:tc>
      </w:tr>
      <w:tr w:rsidR="00DC2278" w:rsidRPr="00DC2278" w:rsidTr="00DC2278">
        <w:trPr>
          <w:trHeight w:val="552"/>
        </w:trPr>
        <w:tc>
          <w:tcPr>
            <w:tcW w:w="2660" w:type="dxa"/>
          </w:tcPr>
          <w:p w:rsidR="00152207" w:rsidRPr="00DC2278" w:rsidRDefault="00152207" w:rsidP="00DC2278">
            <w:pPr>
              <w:contextualSpacing/>
              <w:rPr>
                <w:rFonts w:asciiTheme="minorHAnsi" w:hAnsiTheme="minorHAnsi"/>
                <w:color w:val="000000"/>
              </w:rPr>
            </w:pPr>
            <w:r w:rsidRPr="00DC2278">
              <w:rPr>
                <w:rFonts w:asciiTheme="minorHAnsi" w:hAnsiTheme="minorHAnsi"/>
                <w:color w:val="000000"/>
              </w:rPr>
              <w:t>Dotace pro centrální funkci</w:t>
            </w:r>
          </w:p>
        </w:tc>
        <w:tc>
          <w:tcPr>
            <w:tcW w:w="715" w:type="dxa"/>
          </w:tcPr>
          <w:p w:rsidR="00152207" w:rsidRPr="00DC2278" w:rsidRDefault="00DC2278" w:rsidP="00DC2278">
            <w:pPr>
              <w:jc w:val="right"/>
              <w:rPr>
                <w:rFonts w:asciiTheme="minorHAnsi" w:hAnsiTheme="minorHAnsi"/>
                <w:color w:val="000000"/>
              </w:rPr>
            </w:pPr>
            <w:r w:rsidRPr="00DC2278">
              <w:rPr>
                <w:rFonts w:asciiTheme="minorHAnsi" w:hAnsiTheme="minorHAnsi"/>
                <w:color w:val="000000"/>
              </w:rPr>
              <w:t>3274</w:t>
            </w:r>
          </w:p>
        </w:tc>
        <w:tc>
          <w:tcPr>
            <w:tcW w:w="716" w:type="dxa"/>
          </w:tcPr>
          <w:p w:rsidR="00152207" w:rsidRPr="00DC2278" w:rsidRDefault="00DC2278" w:rsidP="00DC2278">
            <w:pPr>
              <w:spacing w:after="120"/>
              <w:jc w:val="right"/>
              <w:rPr>
                <w:rFonts w:asciiTheme="minorHAnsi" w:hAnsiTheme="minorHAnsi"/>
                <w:color w:val="000000"/>
              </w:rPr>
            </w:pPr>
            <w:r>
              <w:rPr>
                <w:rFonts w:asciiTheme="minorHAnsi" w:hAnsiTheme="minorHAnsi"/>
                <w:color w:val="000000"/>
              </w:rPr>
              <w:t>3274</w:t>
            </w:r>
          </w:p>
        </w:tc>
        <w:tc>
          <w:tcPr>
            <w:tcW w:w="716" w:type="dxa"/>
          </w:tcPr>
          <w:p w:rsidR="00152207" w:rsidRPr="00DC2278" w:rsidRDefault="00DC2278" w:rsidP="00DC2278">
            <w:pPr>
              <w:spacing w:after="120"/>
              <w:jc w:val="right"/>
              <w:rPr>
                <w:rFonts w:asciiTheme="minorHAnsi" w:hAnsiTheme="minorHAnsi"/>
                <w:color w:val="000000"/>
              </w:rPr>
            </w:pPr>
            <w:r>
              <w:rPr>
                <w:rFonts w:asciiTheme="minorHAnsi" w:hAnsiTheme="minorHAnsi"/>
                <w:color w:val="000000"/>
              </w:rPr>
              <w:t>2956</w:t>
            </w:r>
          </w:p>
        </w:tc>
        <w:tc>
          <w:tcPr>
            <w:tcW w:w="716" w:type="dxa"/>
          </w:tcPr>
          <w:p w:rsidR="00152207" w:rsidRPr="00DC2278" w:rsidRDefault="000C75E8" w:rsidP="00DC2278">
            <w:pPr>
              <w:spacing w:after="120"/>
              <w:jc w:val="right"/>
              <w:rPr>
                <w:rFonts w:asciiTheme="minorHAnsi" w:hAnsiTheme="minorHAnsi"/>
                <w:color w:val="000000"/>
              </w:rPr>
            </w:pPr>
            <w:r>
              <w:rPr>
                <w:rFonts w:asciiTheme="minorHAnsi" w:hAnsiTheme="minorHAnsi"/>
                <w:color w:val="000000"/>
              </w:rPr>
              <w:t>2973</w:t>
            </w:r>
          </w:p>
        </w:tc>
        <w:tc>
          <w:tcPr>
            <w:tcW w:w="715" w:type="dxa"/>
          </w:tcPr>
          <w:p w:rsidR="00152207" w:rsidRPr="00DC2278" w:rsidRDefault="000C75E8" w:rsidP="00DC2278">
            <w:pPr>
              <w:spacing w:after="120"/>
              <w:jc w:val="right"/>
              <w:rPr>
                <w:rFonts w:asciiTheme="minorHAnsi" w:hAnsiTheme="minorHAnsi"/>
                <w:color w:val="000000"/>
              </w:rPr>
            </w:pPr>
            <w:r>
              <w:rPr>
                <w:rFonts w:asciiTheme="minorHAnsi" w:hAnsiTheme="minorHAnsi"/>
                <w:color w:val="000000"/>
              </w:rPr>
              <w:t>2000</w:t>
            </w:r>
          </w:p>
        </w:tc>
        <w:tc>
          <w:tcPr>
            <w:tcW w:w="716" w:type="dxa"/>
          </w:tcPr>
          <w:p w:rsidR="00152207" w:rsidRPr="00DC2278" w:rsidRDefault="000C75E8" w:rsidP="00DC2278">
            <w:pPr>
              <w:spacing w:after="120"/>
              <w:jc w:val="right"/>
              <w:rPr>
                <w:rFonts w:asciiTheme="minorHAnsi" w:hAnsiTheme="minorHAnsi"/>
                <w:color w:val="000000"/>
              </w:rPr>
            </w:pPr>
            <w:r>
              <w:rPr>
                <w:rFonts w:asciiTheme="minorHAnsi" w:hAnsiTheme="minorHAnsi"/>
                <w:color w:val="000000"/>
              </w:rPr>
              <w:t>2000</w:t>
            </w:r>
          </w:p>
        </w:tc>
        <w:tc>
          <w:tcPr>
            <w:tcW w:w="716" w:type="dxa"/>
          </w:tcPr>
          <w:p w:rsidR="00152207" w:rsidRPr="00DC2278" w:rsidRDefault="000C75E8" w:rsidP="00DC2278">
            <w:pPr>
              <w:spacing w:after="120"/>
              <w:jc w:val="right"/>
              <w:rPr>
                <w:rFonts w:asciiTheme="minorHAnsi" w:hAnsiTheme="minorHAnsi"/>
                <w:color w:val="000000"/>
              </w:rPr>
            </w:pPr>
            <w:r>
              <w:rPr>
                <w:rFonts w:asciiTheme="minorHAnsi" w:hAnsiTheme="minorHAnsi"/>
                <w:color w:val="000000"/>
              </w:rPr>
              <w:t>2500</w:t>
            </w:r>
          </w:p>
        </w:tc>
        <w:tc>
          <w:tcPr>
            <w:tcW w:w="716" w:type="dxa"/>
          </w:tcPr>
          <w:p w:rsidR="00152207" w:rsidRPr="00DC2278" w:rsidRDefault="002D5384" w:rsidP="00DC2278">
            <w:pPr>
              <w:spacing w:after="120"/>
              <w:jc w:val="right"/>
              <w:rPr>
                <w:rFonts w:asciiTheme="minorHAnsi" w:hAnsiTheme="minorHAnsi"/>
                <w:color w:val="000000"/>
              </w:rPr>
            </w:pPr>
            <w:r>
              <w:rPr>
                <w:rFonts w:asciiTheme="minorHAnsi" w:hAnsiTheme="minorHAnsi"/>
                <w:color w:val="000000"/>
              </w:rPr>
              <w:t>1564</w:t>
            </w:r>
          </w:p>
        </w:tc>
      </w:tr>
      <w:tr w:rsidR="00DC2278" w:rsidTr="00DC2278">
        <w:trPr>
          <w:trHeight w:val="552"/>
        </w:trPr>
        <w:tc>
          <w:tcPr>
            <w:tcW w:w="2660" w:type="dxa"/>
          </w:tcPr>
          <w:p w:rsidR="00152207" w:rsidRPr="00DC2278" w:rsidRDefault="00152207" w:rsidP="00DC2278">
            <w:pPr>
              <w:contextualSpacing/>
              <w:rPr>
                <w:rFonts w:asciiTheme="minorHAnsi" w:hAnsiTheme="minorHAnsi"/>
                <w:color w:val="000000"/>
              </w:rPr>
            </w:pPr>
            <w:r w:rsidRPr="00DC2278">
              <w:rPr>
                <w:rFonts w:asciiTheme="minorHAnsi" w:hAnsiTheme="minorHAnsi"/>
                <w:color w:val="000000"/>
              </w:rPr>
              <w:t xml:space="preserve">Dotace na výměnný fond </w:t>
            </w:r>
          </w:p>
        </w:tc>
        <w:tc>
          <w:tcPr>
            <w:tcW w:w="715" w:type="dxa"/>
          </w:tcPr>
          <w:p w:rsidR="00152207" w:rsidRDefault="00DC2278" w:rsidP="00DC2278">
            <w:pPr>
              <w:jc w:val="right"/>
              <w:rPr>
                <w:rFonts w:asciiTheme="minorHAnsi" w:hAnsiTheme="minorHAnsi"/>
                <w:color w:val="000000"/>
              </w:rPr>
            </w:pPr>
            <w:r>
              <w:rPr>
                <w:rFonts w:asciiTheme="minorHAnsi" w:hAnsiTheme="minorHAnsi"/>
                <w:color w:val="000000"/>
              </w:rPr>
              <w:t>6448</w:t>
            </w:r>
          </w:p>
        </w:tc>
        <w:tc>
          <w:tcPr>
            <w:tcW w:w="716" w:type="dxa"/>
          </w:tcPr>
          <w:p w:rsidR="00152207" w:rsidRDefault="00DC2278" w:rsidP="00DC2278">
            <w:pPr>
              <w:spacing w:after="120"/>
              <w:jc w:val="right"/>
              <w:rPr>
                <w:rFonts w:asciiTheme="minorHAnsi" w:hAnsiTheme="minorHAnsi"/>
                <w:color w:val="000000"/>
              </w:rPr>
            </w:pPr>
            <w:r>
              <w:rPr>
                <w:rFonts w:asciiTheme="minorHAnsi" w:hAnsiTheme="minorHAnsi"/>
                <w:color w:val="000000"/>
              </w:rPr>
              <w:t>6448</w:t>
            </w:r>
          </w:p>
        </w:tc>
        <w:tc>
          <w:tcPr>
            <w:tcW w:w="716" w:type="dxa"/>
          </w:tcPr>
          <w:p w:rsidR="00152207" w:rsidRDefault="00DC2278" w:rsidP="00DC2278">
            <w:pPr>
              <w:spacing w:after="120"/>
              <w:jc w:val="right"/>
              <w:rPr>
                <w:rFonts w:asciiTheme="minorHAnsi" w:hAnsiTheme="minorHAnsi"/>
                <w:color w:val="000000"/>
              </w:rPr>
            </w:pPr>
            <w:r>
              <w:rPr>
                <w:rFonts w:asciiTheme="minorHAnsi" w:hAnsiTheme="minorHAnsi"/>
                <w:color w:val="000000"/>
              </w:rPr>
              <w:t>6448</w:t>
            </w:r>
          </w:p>
        </w:tc>
        <w:tc>
          <w:tcPr>
            <w:tcW w:w="716" w:type="dxa"/>
          </w:tcPr>
          <w:p w:rsidR="00152207" w:rsidRDefault="000C75E8" w:rsidP="00DC2278">
            <w:pPr>
              <w:spacing w:after="120"/>
              <w:jc w:val="right"/>
              <w:rPr>
                <w:rFonts w:asciiTheme="minorHAnsi" w:hAnsiTheme="minorHAnsi"/>
                <w:color w:val="000000"/>
              </w:rPr>
            </w:pPr>
            <w:r>
              <w:rPr>
                <w:rFonts w:asciiTheme="minorHAnsi" w:hAnsiTheme="minorHAnsi"/>
                <w:color w:val="000000"/>
              </w:rPr>
              <w:t>6448</w:t>
            </w:r>
          </w:p>
        </w:tc>
        <w:tc>
          <w:tcPr>
            <w:tcW w:w="715" w:type="dxa"/>
          </w:tcPr>
          <w:p w:rsidR="00152207" w:rsidRDefault="000C75E8" w:rsidP="00DC2278">
            <w:pPr>
              <w:spacing w:after="120"/>
              <w:jc w:val="right"/>
              <w:rPr>
                <w:rFonts w:asciiTheme="minorHAnsi" w:hAnsiTheme="minorHAnsi"/>
                <w:color w:val="000000"/>
              </w:rPr>
            </w:pPr>
            <w:r>
              <w:rPr>
                <w:rFonts w:asciiTheme="minorHAnsi" w:hAnsiTheme="minorHAnsi"/>
                <w:color w:val="000000"/>
              </w:rPr>
              <w:t>1000</w:t>
            </w:r>
          </w:p>
        </w:tc>
        <w:tc>
          <w:tcPr>
            <w:tcW w:w="716" w:type="dxa"/>
          </w:tcPr>
          <w:p w:rsidR="00152207" w:rsidRDefault="000C75E8" w:rsidP="00DC2278">
            <w:pPr>
              <w:spacing w:after="120"/>
              <w:jc w:val="right"/>
              <w:rPr>
                <w:rFonts w:asciiTheme="minorHAnsi" w:hAnsiTheme="minorHAnsi"/>
                <w:color w:val="000000"/>
              </w:rPr>
            </w:pPr>
            <w:r>
              <w:rPr>
                <w:rFonts w:asciiTheme="minorHAnsi" w:hAnsiTheme="minorHAnsi"/>
                <w:color w:val="000000"/>
              </w:rPr>
              <w:t>0</w:t>
            </w:r>
          </w:p>
        </w:tc>
        <w:tc>
          <w:tcPr>
            <w:tcW w:w="716" w:type="dxa"/>
          </w:tcPr>
          <w:p w:rsidR="00152207" w:rsidRDefault="000C75E8" w:rsidP="00DC2278">
            <w:pPr>
              <w:spacing w:after="120"/>
              <w:jc w:val="right"/>
              <w:rPr>
                <w:rFonts w:asciiTheme="minorHAnsi" w:hAnsiTheme="minorHAnsi"/>
                <w:color w:val="000000"/>
              </w:rPr>
            </w:pPr>
            <w:r>
              <w:rPr>
                <w:rFonts w:asciiTheme="minorHAnsi" w:hAnsiTheme="minorHAnsi"/>
                <w:color w:val="000000"/>
              </w:rPr>
              <w:t>0</w:t>
            </w:r>
          </w:p>
        </w:tc>
        <w:tc>
          <w:tcPr>
            <w:tcW w:w="716" w:type="dxa"/>
          </w:tcPr>
          <w:p w:rsidR="00152207" w:rsidRDefault="002D5384" w:rsidP="00DC2278">
            <w:pPr>
              <w:spacing w:after="120"/>
              <w:jc w:val="right"/>
              <w:rPr>
                <w:rFonts w:asciiTheme="minorHAnsi" w:hAnsiTheme="minorHAnsi"/>
                <w:color w:val="000000"/>
              </w:rPr>
            </w:pPr>
            <w:r>
              <w:rPr>
                <w:rFonts w:asciiTheme="minorHAnsi" w:hAnsiTheme="minorHAnsi"/>
                <w:color w:val="000000"/>
              </w:rPr>
              <w:t>3000</w:t>
            </w:r>
          </w:p>
        </w:tc>
      </w:tr>
      <w:tr w:rsidR="00DC2278" w:rsidTr="00DC2278">
        <w:trPr>
          <w:trHeight w:val="552"/>
        </w:trPr>
        <w:tc>
          <w:tcPr>
            <w:tcW w:w="2660" w:type="dxa"/>
          </w:tcPr>
          <w:p w:rsidR="00152207" w:rsidRPr="00DC2278" w:rsidRDefault="00DC2278" w:rsidP="006440B1">
            <w:pPr>
              <w:contextualSpacing/>
              <w:rPr>
                <w:rFonts w:asciiTheme="minorHAnsi" w:hAnsiTheme="minorHAnsi"/>
                <w:color w:val="000000"/>
              </w:rPr>
            </w:pPr>
            <w:r w:rsidRPr="00DC2278">
              <w:rPr>
                <w:rFonts w:asciiTheme="minorHAnsi" w:hAnsiTheme="minorHAnsi"/>
                <w:color w:val="000000"/>
              </w:rPr>
              <w:t xml:space="preserve">Dotační program pro </w:t>
            </w:r>
            <w:r w:rsidR="006440B1">
              <w:rPr>
                <w:rFonts w:asciiTheme="minorHAnsi" w:hAnsiTheme="minorHAnsi"/>
                <w:color w:val="000000"/>
              </w:rPr>
              <w:t>knihovny</w:t>
            </w:r>
            <w:r w:rsidR="002C293E">
              <w:rPr>
                <w:rFonts w:asciiTheme="minorHAnsi" w:hAnsiTheme="minorHAnsi"/>
                <w:color w:val="000000"/>
              </w:rPr>
              <w:t xml:space="preserve"> zřiz</w:t>
            </w:r>
            <w:r w:rsidR="006440B1">
              <w:rPr>
                <w:rFonts w:asciiTheme="minorHAnsi" w:hAnsiTheme="minorHAnsi"/>
                <w:color w:val="000000"/>
              </w:rPr>
              <w:t>ované obcemi</w:t>
            </w:r>
          </w:p>
        </w:tc>
        <w:tc>
          <w:tcPr>
            <w:tcW w:w="715" w:type="dxa"/>
          </w:tcPr>
          <w:p w:rsidR="00152207" w:rsidRDefault="00DC2278" w:rsidP="00DC2278">
            <w:pPr>
              <w:jc w:val="right"/>
              <w:rPr>
                <w:rFonts w:asciiTheme="minorHAnsi" w:hAnsiTheme="minorHAnsi"/>
                <w:color w:val="000000"/>
              </w:rPr>
            </w:pPr>
            <w:r>
              <w:rPr>
                <w:rFonts w:asciiTheme="minorHAnsi" w:hAnsiTheme="minorHAnsi"/>
                <w:color w:val="000000"/>
              </w:rPr>
              <w:t>3500</w:t>
            </w:r>
          </w:p>
        </w:tc>
        <w:tc>
          <w:tcPr>
            <w:tcW w:w="716" w:type="dxa"/>
          </w:tcPr>
          <w:p w:rsidR="00152207" w:rsidRDefault="00DC2278" w:rsidP="00DC2278">
            <w:pPr>
              <w:spacing w:after="120"/>
              <w:jc w:val="right"/>
              <w:rPr>
                <w:rFonts w:asciiTheme="minorHAnsi" w:hAnsiTheme="minorHAnsi"/>
                <w:color w:val="000000"/>
              </w:rPr>
            </w:pPr>
            <w:r>
              <w:rPr>
                <w:rFonts w:asciiTheme="minorHAnsi" w:hAnsiTheme="minorHAnsi"/>
                <w:color w:val="000000"/>
              </w:rPr>
              <w:t>3500</w:t>
            </w:r>
          </w:p>
        </w:tc>
        <w:tc>
          <w:tcPr>
            <w:tcW w:w="716" w:type="dxa"/>
          </w:tcPr>
          <w:p w:rsidR="00152207" w:rsidRDefault="00DC2278" w:rsidP="00DC2278">
            <w:pPr>
              <w:spacing w:after="120"/>
              <w:jc w:val="right"/>
              <w:rPr>
                <w:rFonts w:asciiTheme="minorHAnsi" w:hAnsiTheme="minorHAnsi"/>
                <w:color w:val="000000"/>
              </w:rPr>
            </w:pPr>
            <w:r>
              <w:rPr>
                <w:rFonts w:asciiTheme="minorHAnsi" w:hAnsiTheme="minorHAnsi"/>
                <w:color w:val="000000"/>
              </w:rPr>
              <w:t>3500</w:t>
            </w:r>
          </w:p>
        </w:tc>
        <w:tc>
          <w:tcPr>
            <w:tcW w:w="716" w:type="dxa"/>
          </w:tcPr>
          <w:p w:rsidR="00152207" w:rsidRDefault="000C75E8" w:rsidP="00DC2278">
            <w:pPr>
              <w:spacing w:after="120"/>
              <w:jc w:val="right"/>
              <w:rPr>
                <w:rFonts w:asciiTheme="minorHAnsi" w:hAnsiTheme="minorHAnsi"/>
                <w:color w:val="000000"/>
              </w:rPr>
            </w:pPr>
            <w:r>
              <w:rPr>
                <w:rFonts w:asciiTheme="minorHAnsi" w:hAnsiTheme="minorHAnsi"/>
                <w:color w:val="000000"/>
              </w:rPr>
              <w:t>3500</w:t>
            </w:r>
          </w:p>
        </w:tc>
        <w:tc>
          <w:tcPr>
            <w:tcW w:w="715" w:type="dxa"/>
          </w:tcPr>
          <w:p w:rsidR="00152207" w:rsidRDefault="000C75E8" w:rsidP="00DC2278">
            <w:pPr>
              <w:spacing w:after="120"/>
              <w:jc w:val="right"/>
              <w:rPr>
                <w:rFonts w:asciiTheme="minorHAnsi" w:hAnsiTheme="minorHAnsi"/>
                <w:color w:val="000000"/>
              </w:rPr>
            </w:pPr>
            <w:r>
              <w:rPr>
                <w:rFonts w:asciiTheme="minorHAnsi" w:hAnsiTheme="minorHAnsi"/>
                <w:color w:val="000000"/>
              </w:rPr>
              <w:t>3500</w:t>
            </w:r>
          </w:p>
        </w:tc>
        <w:tc>
          <w:tcPr>
            <w:tcW w:w="716" w:type="dxa"/>
          </w:tcPr>
          <w:p w:rsidR="00152207" w:rsidRDefault="000C75E8" w:rsidP="00DC2278">
            <w:pPr>
              <w:spacing w:after="120"/>
              <w:jc w:val="right"/>
              <w:rPr>
                <w:rFonts w:asciiTheme="minorHAnsi" w:hAnsiTheme="minorHAnsi"/>
                <w:color w:val="000000"/>
              </w:rPr>
            </w:pPr>
            <w:r>
              <w:rPr>
                <w:rFonts w:asciiTheme="minorHAnsi" w:hAnsiTheme="minorHAnsi"/>
                <w:color w:val="000000"/>
              </w:rPr>
              <w:t>0</w:t>
            </w:r>
          </w:p>
        </w:tc>
        <w:tc>
          <w:tcPr>
            <w:tcW w:w="716" w:type="dxa"/>
          </w:tcPr>
          <w:p w:rsidR="00152207" w:rsidRDefault="000C75E8" w:rsidP="00DC2278">
            <w:pPr>
              <w:spacing w:after="120"/>
              <w:jc w:val="right"/>
              <w:rPr>
                <w:rFonts w:asciiTheme="minorHAnsi" w:hAnsiTheme="minorHAnsi"/>
                <w:color w:val="000000"/>
              </w:rPr>
            </w:pPr>
            <w:r>
              <w:rPr>
                <w:rFonts w:asciiTheme="minorHAnsi" w:hAnsiTheme="minorHAnsi"/>
                <w:color w:val="000000"/>
              </w:rPr>
              <w:t>0</w:t>
            </w:r>
          </w:p>
        </w:tc>
        <w:tc>
          <w:tcPr>
            <w:tcW w:w="716" w:type="dxa"/>
          </w:tcPr>
          <w:p w:rsidR="00152207" w:rsidRDefault="002D5384" w:rsidP="00DC2278">
            <w:pPr>
              <w:spacing w:after="120"/>
              <w:jc w:val="right"/>
              <w:rPr>
                <w:rFonts w:asciiTheme="minorHAnsi" w:hAnsiTheme="minorHAnsi"/>
                <w:color w:val="000000"/>
              </w:rPr>
            </w:pPr>
            <w:r>
              <w:rPr>
                <w:rFonts w:asciiTheme="minorHAnsi" w:hAnsiTheme="minorHAnsi"/>
                <w:color w:val="000000"/>
              </w:rPr>
              <w:t>0</w:t>
            </w:r>
          </w:p>
        </w:tc>
      </w:tr>
      <w:tr w:rsidR="00DC2278" w:rsidTr="00DC2278">
        <w:trPr>
          <w:trHeight w:val="552"/>
        </w:trPr>
        <w:tc>
          <w:tcPr>
            <w:tcW w:w="2660" w:type="dxa"/>
          </w:tcPr>
          <w:p w:rsidR="00152207" w:rsidRPr="00DC2278" w:rsidRDefault="00DC2278" w:rsidP="00DC2278">
            <w:pPr>
              <w:contextualSpacing/>
              <w:rPr>
                <w:rFonts w:asciiTheme="minorHAnsi" w:hAnsiTheme="minorHAnsi"/>
                <w:color w:val="000000"/>
              </w:rPr>
            </w:pPr>
            <w:r w:rsidRPr="00DC2278">
              <w:rPr>
                <w:rFonts w:asciiTheme="minorHAnsi" w:hAnsiTheme="minorHAnsi"/>
                <w:color w:val="000000"/>
              </w:rPr>
              <w:t>Bonus pro pověřené knihovny</w:t>
            </w:r>
          </w:p>
        </w:tc>
        <w:tc>
          <w:tcPr>
            <w:tcW w:w="715" w:type="dxa"/>
          </w:tcPr>
          <w:p w:rsidR="00152207" w:rsidRDefault="00DC2278" w:rsidP="00DC2278">
            <w:pPr>
              <w:jc w:val="right"/>
              <w:rPr>
                <w:rFonts w:asciiTheme="minorHAnsi" w:hAnsiTheme="minorHAnsi"/>
                <w:color w:val="000000"/>
              </w:rPr>
            </w:pPr>
            <w:r>
              <w:rPr>
                <w:rFonts w:asciiTheme="minorHAnsi" w:hAnsiTheme="minorHAnsi"/>
                <w:color w:val="000000"/>
              </w:rPr>
              <w:t>528</w:t>
            </w:r>
          </w:p>
        </w:tc>
        <w:tc>
          <w:tcPr>
            <w:tcW w:w="716" w:type="dxa"/>
          </w:tcPr>
          <w:p w:rsidR="00152207" w:rsidRDefault="00DC2278" w:rsidP="00DC2278">
            <w:pPr>
              <w:spacing w:after="120"/>
              <w:jc w:val="right"/>
              <w:rPr>
                <w:rFonts w:asciiTheme="minorHAnsi" w:hAnsiTheme="minorHAnsi"/>
                <w:color w:val="000000"/>
              </w:rPr>
            </w:pPr>
            <w:r>
              <w:rPr>
                <w:rFonts w:asciiTheme="minorHAnsi" w:hAnsiTheme="minorHAnsi"/>
                <w:color w:val="000000"/>
              </w:rPr>
              <w:t>528</w:t>
            </w:r>
          </w:p>
        </w:tc>
        <w:tc>
          <w:tcPr>
            <w:tcW w:w="716" w:type="dxa"/>
          </w:tcPr>
          <w:p w:rsidR="00152207" w:rsidRDefault="00DC2278" w:rsidP="00DC2278">
            <w:pPr>
              <w:spacing w:after="120"/>
              <w:jc w:val="right"/>
              <w:rPr>
                <w:rFonts w:asciiTheme="minorHAnsi" w:hAnsiTheme="minorHAnsi"/>
                <w:color w:val="000000"/>
              </w:rPr>
            </w:pPr>
            <w:r>
              <w:rPr>
                <w:rFonts w:asciiTheme="minorHAnsi" w:hAnsiTheme="minorHAnsi"/>
                <w:color w:val="000000"/>
              </w:rPr>
              <w:t>528</w:t>
            </w:r>
          </w:p>
        </w:tc>
        <w:tc>
          <w:tcPr>
            <w:tcW w:w="716" w:type="dxa"/>
          </w:tcPr>
          <w:p w:rsidR="00152207" w:rsidRDefault="000C75E8" w:rsidP="00DC2278">
            <w:pPr>
              <w:spacing w:after="120"/>
              <w:jc w:val="right"/>
              <w:rPr>
                <w:rFonts w:asciiTheme="minorHAnsi" w:hAnsiTheme="minorHAnsi"/>
                <w:color w:val="000000"/>
              </w:rPr>
            </w:pPr>
            <w:r>
              <w:rPr>
                <w:rFonts w:asciiTheme="minorHAnsi" w:hAnsiTheme="minorHAnsi"/>
                <w:color w:val="000000"/>
              </w:rPr>
              <w:t>528</w:t>
            </w:r>
          </w:p>
        </w:tc>
        <w:tc>
          <w:tcPr>
            <w:tcW w:w="715" w:type="dxa"/>
          </w:tcPr>
          <w:p w:rsidR="00152207" w:rsidRDefault="000C75E8" w:rsidP="00DC2278">
            <w:pPr>
              <w:spacing w:after="120"/>
              <w:jc w:val="right"/>
              <w:rPr>
                <w:rFonts w:asciiTheme="minorHAnsi" w:hAnsiTheme="minorHAnsi"/>
                <w:color w:val="000000"/>
              </w:rPr>
            </w:pPr>
            <w:r>
              <w:rPr>
                <w:rFonts w:asciiTheme="minorHAnsi" w:hAnsiTheme="minorHAnsi"/>
                <w:color w:val="000000"/>
              </w:rPr>
              <w:t>0</w:t>
            </w:r>
          </w:p>
        </w:tc>
        <w:tc>
          <w:tcPr>
            <w:tcW w:w="716" w:type="dxa"/>
          </w:tcPr>
          <w:p w:rsidR="00152207" w:rsidRDefault="000C75E8" w:rsidP="00DC2278">
            <w:pPr>
              <w:spacing w:after="120"/>
              <w:jc w:val="right"/>
              <w:rPr>
                <w:rFonts w:asciiTheme="minorHAnsi" w:hAnsiTheme="minorHAnsi"/>
                <w:color w:val="000000"/>
              </w:rPr>
            </w:pPr>
            <w:r>
              <w:rPr>
                <w:rFonts w:asciiTheme="minorHAnsi" w:hAnsiTheme="minorHAnsi"/>
                <w:color w:val="000000"/>
              </w:rPr>
              <w:t>0</w:t>
            </w:r>
          </w:p>
        </w:tc>
        <w:tc>
          <w:tcPr>
            <w:tcW w:w="716" w:type="dxa"/>
          </w:tcPr>
          <w:p w:rsidR="00152207" w:rsidRDefault="000C75E8" w:rsidP="00DC2278">
            <w:pPr>
              <w:spacing w:after="120"/>
              <w:jc w:val="right"/>
              <w:rPr>
                <w:rFonts w:asciiTheme="minorHAnsi" w:hAnsiTheme="minorHAnsi"/>
                <w:color w:val="000000"/>
              </w:rPr>
            </w:pPr>
            <w:r>
              <w:rPr>
                <w:rFonts w:asciiTheme="minorHAnsi" w:hAnsiTheme="minorHAnsi"/>
                <w:color w:val="000000"/>
              </w:rPr>
              <w:t>0</w:t>
            </w:r>
          </w:p>
        </w:tc>
        <w:tc>
          <w:tcPr>
            <w:tcW w:w="716" w:type="dxa"/>
          </w:tcPr>
          <w:p w:rsidR="00152207" w:rsidRDefault="002D5384" w:rsidP="00DC2278">
            <w:pPr>
              <w:spacing w:after="120"/>
              <w:jc w:val="right"/>
              <w:rPr>
                <w:rFonts w:asciiTheme="minorHAnsi" w:hAnsiTheme="minorHAnsi"/>
                <w:color w:val="000000"/>
              </w:rPr>
            </w:pPr>
            <w:r>
              <w:rPr>
                <w:rFonts w:asciiTheme="minorHAnsi" w:hAnsiTheme="minorHAnsi"/>
                <w:color w:val="000000"/>
              </w:rPr>
              <w:t>0</w:t>
            </w:r>
          </w:p>
        </w:tc>
      </w:tr>
      <w:tr w:rsidR="00DC2278" w:rsidTr="00DC2278">
        <w:trPr>
          <w:trHeight w:val="552"/>
        </w:trPr>
        <w:tc>
          <w:tcPr>
            <w:tcW w:w="2660" w:type="dxa"/>
          </w:tcPr>
          <w:p w:rsidR="00152207" w:rsidRPr="00DC2278" w:rsidRDefault="00DC2278" w:rsidP="00DC2278">
            <w:pPr>
              <w:contextualSpacing/>
              <w:rPr>
                <w:rFonts w:asciiTheme="minorHAnsi" w:hAnsiTheme="minorHAnsi"/>
                <w:color w:val="000000"/>
              </w:rPr>
            </w:pPr>
            <w:r w:rsidRPr="00DC2278">
              <w:rPr>
                <w:rFonts w:asciiTheme="minorHAnsi" w:hAnsiTheme="minorHAnsi"/>
                <w:color w:val="000000"/>
              </w:rPr>
              <w:t>Celkem</w:t>
            </w:r>
          </w:p>
        </w:tc>
        <w:tc>
          <w:tcPr>
            <w:tcW w:w="715" w:type="dxa"/>
          </w:tcPr>
          <w:p w:rsidR="00152207" w:rsidRDefault="00DC2278" w:rsidP="00DC2278">
            <w:pPr>
              <w:jc w:val="right"/>
              <w:rPr>
                <w:rFonts w:asciiTheme="minorHAnsi" w:hAnsiTheme="minorHAnsi"/>
                <w:color w:val="000000"/>
              </w:rPr>
            </w:pPr>
            <w:r>
              <w:rPr>
                <w:rFonts w:asciiTheme="minorHAnsi" w:hAnsiTheme="minorHAnsi"/>
                <w:color w:val="000000"/>
              </w:rPr>
              <w:t>19860</w:t>
            </w:r>
          </w:p>
        </w:tc>
        <w:tc>
          <w:tcPr>
            <w:tcW w:w="716" w:type="dxa"/>
          </w:tcPr>
          <w:p w:rsidR="00152207" w:rsidRDefault="00DC2278" w:rsidP="00DC2278">
            <w:pPr>
              <w:spacing w:after="120"/>
              <w:jc w:val="right"/>
              <w:rPr>
                <w:rFonts w:asciiTheme="minorHAnsi" w:hAnsiTheme="minorHAnsi"/>
                <w:color w:val="000000"/>
              </w:rPr>
            </w:pPr>
            <w:r>
              <w:rPr>
                <w:rFonts w:asciiTheme="minorHAnsi" w:hAnsiTheme="minorHAnsi"/>
                <w:color w:val="000000"/>
              </w:rPr>
              <w:t>19860</w:t>
            </w:r>
          </w:p>
        </w:tc>
        <w:tc>
          <w:tcPr>
            <w:tcW w:w="716" w:type="dxa"/>
          </w:tcPr>
          <w:p w:rsidR="00152207" w:rsidRDefault="00DC2278" w:rsidP="00DC2278">
            <w:pPr>
              <w:spacing w:after="120"/>
              <w:jc w:val="right"/>
              <w:rPr>
                <w:rFonts w:asciiTheme="minorHAnsi" w:hAnsiTheme="minorHAnsi"/>
                <w:color w:val="000000"/>
              </w:rPr>
            </w:pPr>
            <w:r>
              <w:rPr>
                <w:rFonts w:asciiTheme="minorHAnsi" w:hAnsiTheme="minorHAnsi"/>
                <w:color w:val="000000"/>
              </w:rPr>
              <w:t>1954</w:t>
            </w:r>
          </w:p>
        </w:tc>
        <w:tc>
          <w:tcPr>
            <w:tcW w:w="716" w:type="dxa"/>
          </w:tcPr>
          <w:p w:rsidR="00152207" w:rsidRDefault="000C75E8" w:rsidP="00DC2278">
            <w:pPr>
              <w:spacing w:after="120"/>
              <w:jc w:val="right"/>
              <w:rPr>
                <w:rFonts w:asciiTheme="minorHAnsi" w:hAnsiTheme="minorHAnsi"/>
                <w:color w:val="000000"/>
              </w:rPr>
            </w:pPr>
            <w:r>
              <w:rPr>
                <w:rFonts w:asciiTheme="minorHAnsi" w:hAnsiTheme="minorHAnsi"/>
                <w:color w:val="000000"/>
              </w:rPr>
              <w:t>19559</w:t>
            </w:r>
          </w:p>
        </w:tc>
        <w:tc>
          <w:tcPr>
            <w:tcW w:w="715" w:type="dxa"/>
          </w:tcPr>
          <w:p w:rsidR="00152207" w:rsidRDefault="000C75E8" w:rsidP="00DC2278">
            <w:pPr>
              <w:spacing w:after="120"/>
              <w:jc w:val="right"/>
              <w:rPr>
                <w:rFonts w:asciiTheme="minorHAnsi" w:hAnsiTheme="minorHAnsi"/>
                <w:color w:val="000000"/>
              </w:rPr>
            </w:pPr>
            <w:r>
              <w:rPr>
                <w:rFonts w:asciiTheme="minorHAnsi" w:hAnsiTheme="minorHAnsi"/>
                <w:color w:val="000000"/>
              </w:rPr>
              <w:t>11700</w:t>
            </w:r>
          </w:p>
        </w:tc>
        <w:tc>
          <w:tcPr>
            <w:tcW w:w="716" w:type="dxa"/>
          </w:tcPr>
          <w:p w:rsidR="00152207" w:rsidRDefault="000C75E8" w:rsidP="00DC2278">
            <w:pPr>
              <w:spacing w:after="120"/>
              <w:jc w:val="right"/>
              <w:rPr>
                <w:rFonts w:asciiTheme="minorHAnsi" w:hAnsiTheme="minorHAnsi"/>
                <w:color w:val="000000"/>
              </w:rPr>
            </w:pPr>
            <w:r>
              <w:rPr>
                <w:rFonts w:asciiTheme="minorHAnsi" w:hAnsiTheme="minorHAnsi"/>
                <w:color w:val="000000"/>
              </w:rPr>
              <w:t>7000</w:t>
            </w:r>
          </w:p>
        </w:tc>
        <w:tc>
          <w:tcPr>
            <w:tcW w:w="716" w:type="dxa"/>
          </w:tcPr>
          <w:p w:rsidR="00152207" w:rsidRDefault="000C75E8" w:rsidP="00DC2278">
            <w:pPr>
              <w:spacing w:after="120"/>
              <w:jc w:val="right"/>
              <w:rPr>
                <w:rFonts w:asciiTheme="minorHAnsi" w:hAnsiTheme="minorHAnsi"/>
                <w:color w:val="000000"/>
              </w:rPr>
            </w:pPr>
            <w:r>
              <w:rPr>
                <w:rFonts w:asciiTheme="minorHAnsi" w:hAnsiTheme="minorHAnsi"/>
                <w:color w:val="000000"/>
              </w:rPr>
              <w:t>7500</w:t>
            </w:r>
          </w:p>
        </w:tc>
        <w:tc>
          <w:tcPr>
            <w:tcW w:w="716" w:type="dxa"/>
          </w:tcPr>
          <w:p w:rsidR="00152207" w:rsidRDefault="002D5384" w:rsidP="00DC2278">
            <w:pPr>
              <w:spacing w:after="120"/>
              <w:jc w:val="right"/>
              <w:rPr>
                <w:rFonts w:asciiTheme="minorHAnsi" w:hAnsiTheme="minorHAnsi"/>
                <w:color w:val="000000"/>
              </w:rPr>
            </w:pPr>
            <w:r>
              <w:rPr>
                <w:rFonts w:asciiTheme="minorHAnsi" w:hAnsiTheme="minorHAnsi"/>
                <w:color w:val="000000"/>
              </w:rPr>
              <w:t>10000</w:t>
            </w:r>
          </w:p>
        </w:tc>
      </w:tr>
    </w:tbl>
    <w:p w:rsidR="00152207" w:rsidRPr="00152207" w:rsidRDefault="00152207" w:rsidP="00540B0B">
      <w:pPr>
        <w:spacing w:after="120"/>
        <w:rPr>
          <w:rFonts w:asciiTheme="minorHAnsi" w:hAnsiTheme="minorHAnsi"/>
          <w:color w:val="000000"/>
          <w:sz w:val="22"/>
          <w:szCs w:val="22"/>
        </w:rPr>
      </w:pPr>
    </w:p>
    <w:p w:rsidR="00A95CAA" w:rsidRDefault="008949E7" w:rsidP="006B04E3">
      <w:pPr>
        <w:pStyle w:val="Odstavecseseznamem"/>
        <w:numPr>
          <w:ilvl w:val="0"/>
          <w:numId w:val="3"/>
        </w:numPr>
        <w:spacing w:before="480" w:after="120"/>
        <w:ind w:left="357" w:hanging="357"/>
        <w:contextualSpacing w:val="0"/>
        <w:outlineLvl w:val="0"/>
        <w:rPr>
          <w:rFonts w:asciiTheme="minorHAnsi" w:hAnsiTheme="minorHAnsi"/>
          <w:b/>
          <w:color w:val="000000"/>
          <w:sz w:val="28"/>
          <w:szCs w:val="28"/>
        </w:rPr>
      </w:pPr>
      <w:bookmarkStart w:id="7" w:name="_Toc370826793"/>
      <w:r>
        <w:rPr>
          <w:rFonts w:asciiTheme="minorHAnsi" w:hAnsiTheme="minorHAnsi"/>
          <w:b/>
          <w:color w:val="000000"/>
          <w:sz w:val="28"/>
          <w:szCs w:val="28"/>
        </w:rPr>
        <w:t>Celostátní k</w:t>
      </w:r>
      <w:r w:rsidR="00A95CAA" w:rsidRPr="00F44092">
        <w:rPr>
          <w:rFonts w:asciiTheme="minorHAnsi" w:hAnsiTheme="minorHAnsi"/>
          <w:b/>
          <w:color w:val="000000"/>
          <w:sz w:val="28"/>
          <w:szCs w:val="28"/>
        </w:rPr>
        <w:t xml:space="preserve">oncepce rozvoje knihoven </w:t>
      </w:r>
      <w:r w:rsidR="00743481">
        <w:rPr>
          <w:rFonts w:asciiTheme="minorHAnsi" w:hAnsiTheme="minorHAnsi"/>
          <w:b/>
          <w:color w:val="000000"/>
          <w:sz w:val="28"/>
          <w:szCs w:val="28"/>
        </w:rPr>
        <w:t xml:space="preserve">a </w:t>
      </w:r>
      <w:r w:rsidR="0073333A">
        <w:rPr>
          <w:rFonts w:asciiTheme="minorHAnsi" w:hAnsiTheme="minorHAnsi"/>
          <w:b/>
          <w:color w:val="000000"/>
          <w:sz w:val="28"/>
          <w:szCs w:val="28"/>
        </w:rPr>
        <w:t>cíle regionálních funkcí ve Středočeském kraji</w:t>
      </w:r>
      <w:bookmarkEnd w:id="7"/>
    </w:p>
    <w:p w:rsidR="0073333A" w:rsidRPr="0073333A" w:rsidRDefault="0073333A" w:rsidP="006B04E3">
      <w:pPr>
        <w:pStyle w:val="Odstavecseseznamem"/>
        <w:keepNext/>
        <w:numPr>
          <w:ilvl w:val="1"/>
          <w:numId w:val="3"/>
        </w:numPr>
        <w:spacing w:before="240" w:after="120"/>
        <w:ind w:left="425" w:hanging="431"/>
        <w:contextualSpacing w:val="0"/>
        <w:outlineLvl w:val="0"/>
        <w:rPr>
          <w:rFonts w:asciiTheme="minorHAnsi" w:hAnsiTheme="minorHAnsi"/>
          <w:b/>
          <w:color w:val="000000"/>
          <w:sz w:val="24"/>
          <w:szCs w:val="24"/>
        </w:rPr>
      </w:pPr>
      <w:bookmarkStart w:id="8" w:name="_Toc370826794"/>
      <w:r w:rsidRPr="0073333A">
        <w:rPr>
          <w:rFonts w:asciiTheme="minorHAnsi" w:hAnsiTheme="minorHAnsi"/>
          <w:b/>
          <w:color w:val="000000"/>
          <w:sz w:val="24"/>
          <w:szCs w:val="24"/>
        </w:rPr>
        <w:t>Koncepce rozvoje knihoven ČR na léta 2011 – 2015</w:t>
      </w:r>
      <w:bookmarkEnd w:id="8"/>
    </w:p>
    <w:p w:rsidR="00F44092" w:rsidRPr="009F6FDC" w:rsidRDefault="0073333A" w:rsidP="00917791">
      <w:pPr>
        <w:spacing w:after="120"/>
        <w:rPr>
          <w:rFonts w:asciiTheme="minorHAnsi" w:hAnsiTheme="minorHAnsi"/>
          <w:color w:val="000000"/>
          <w:sz w:val="22"/>
          <w:szCs w:val="22"/>
        </w:rPr>
      </w:pPr>
      <w:r w:rsidRPr="009F6FDC">
        <w:rPr>
          <w:rFonts w:asciiTheme="minorHAnsi" w:hAnsiTheme="minorHAnsi"/>
          <w:color w:val="000000"/>
          <w:sz w:val="22"/>
          <w:szCs w:val="22"/>
        </w:rPr>
        <w:t>V</w:t>
      </w:r>
      <w:r w:rsidR="00152207">
        <w:rPr>
          <w:rFonts w:asciiTheme="minorHAnsi" w:hAnsiTheme="minorHAnsi"/>
          <w:color w:val="000000"/>
          <w:sz w:val="22"/>
          <w:szCs w:val="22"/>
        </w:rPr>
        <w:t xml:space="preserve"> celostátně platné </w:t>
      </w:r>
      <w:r w:rsidR="00917791" w:rsidRPr="009F6FDC">
        <w:rPr>
          <w:rFonts w:asciiTheme="minorHAnsi" w:hAnsiTheme="minorHAnsi"/>
          <w:color w:val="000000"/>
          <w:sz w:val="22"/>
          <w:szCs w:val="22"/>
        </w:rPr>
        <w:t>Koncepc</w:t>
      </w:r>
      <w:r w:rsidRPr="009F6FDC">
        <w:rPr>
          <w:rFonts w:asciiTheme="minorHAnsi" w:hAnsiTheme="minorHAnsi"/>
          <w:color w:val="000000"/>
          <w:sz w:val="22"/>
          <w:szCs w:val="22"/>
        </w:rPr>
        <w:t>i</w:t>
      </w:r>
      <w:r w:rsidR="00917791" w:rsidRPr="009F6FDC">
        <w:rPr>
          <w:rFonts w:asciiTheme="minorHAnsi" w:hAnsiTheme="minorHAnsi"/>
          <w:color w:val="000000"/>
          <w:sz w:val="22"/>
          <w:szCs w:val="22"/>
        </w:rPr>
        <w:t xml:space="preserve"> rozvoje knihoven ČR</w:t>
      </w:r>
      <w:r w:rsidRPr="009F6FDC">
        <w:rPr>
          <w:rFonts w:asciiTheme="minorHAnsi" w:hAnsiTheme="minorHAnsi"/>
          <w:color w:val="000000"/>
          <w:sz w:val="22"/>
          <w:szCs w:val="22"/>
        </w:rPr>
        <w:t xml:space="preserve"> je regionálním funkcím </w:t>
      </w:r>
      <w:r w:rsidR="00917791" w:rsidRPr="009F6FDC">
        <w:rPr>
          <w:rFonts w:asciiTheme="minorHAnsi" w:hAnsiTheme="minorHAnsi"/>
          <w:color w:val="000000"/>
          <w:sz w:val="22"/>
          <w:szCs w:val="22"/>
        </w:rPr>
        <w:t>věnov</w:t>
      </w:r>
      <w:r w:rsidRPr="009F6FDC">
        <w:rPr>
          <w:rFonts w:asciiTheme="minorHAnsi" w:hAnsiTheme="minorHAnsi"/>
          <w:color w:val="000000"/>
          <w:sz w:val="22"/>
          <w:szCs w:val="22"/>
        </w:rPr>
        <w:t>án</w:t>
      </w:r>
      <w:r w:rsidR="0054224D" w:rsidRPr="009F6FDC">
        <w:rPr>
          <w:rFonts w:asciiTheme="minorHAnsi" w:hAnsiTheme="minorHAnsi"/>
          <w:color w:val="000000"/>
          <w:sz w:val="22"/>
          <w:szCs w:val="22"/>
        </w:rPr>
        <w:t xml:space="preserve">a priorita č. </w:t>
      </w:r>
      <w:r w:rsidRPr="009F6FDC">
        <w:rPr>
          <w:rFonts w:asciiTheme="minorHAnsi" w:hAnsiTheme="minorHAnsi"/>
          <w:color w:val="000000"/>
          <w:sz w:val="22"/>
          <w:szCs w:val="22"/>
        </w:rPr>
        <w:t>15, v n</w:t>
      </w:r>
      <w:r w:rsidR="00C6093E" w:rsidRPr="009F6FDC">
        <w:rPr>
          <w:rFonts w:asciiTheme="minorHAnsi" w:hAnsiTheme="minorHAnsi"/>
          <w:color w:val="000000"/>
          <w:sz w:val="22"/>
          <w:szCs w:val="22"/>
        </w:rPr>
        <w:t>íž</w:t>
      </w:r>
      <w:r w:rsidRPr="009F6FDC">
        <w:rPr>
          <w:rFonts w:asciiTheme="minorHAnsi" w:hAnsiTheme="minorHAnsi"/>
          <w:color w:val="000000"/>
          <w:sz w:val="22"/>
          <w:szCs w:val="22"/>
        </w:rPr>
        <w:t xml:space="preserve"> jsou definovány hlavní cíle, kterých má být v poskytování služeb knihovnám dosaženo:</w:t>
      </w:r>
    </w:p>
    <w:p w:rsidR="00A95CAA" w:rsidRPr="009F6FDC" w:rsidRDefault="00A95CAA" w:rsidP="00743481">
      <w:pPr>
        <w:spacing w:after="120"/>
        <w:rPr>
          <w:rFonts w:asciiTheme="minorHAnsi" w:hAnsiTheme="minorHAnsi"/>
          <w:i/>
          <w:color w:val="000000"/>
          <w:sz w:val="22"/>
          <w:szCs w:val="22"/>
        </w:rPr>
      </w:pPr>
      <w:r w:rsidRPr="009F6FDC">
        <w:rPr>
          <w:rFonts w:asciiTheme="minorHAnsi" w:hAnsiTheme="minorHAnsi"/>
          <w:i/>
          <w:color w:val="000000"/>
          <w:sz w:val="22"/>
          <w:szCs w:val="22"/>
        </w:rPr>
        <w:t xml:space="preserve">Krajské knihovny v souladu s § 11 odst. </w:t>
      </w:r>
      <w:smartTag w:uri="urn:schemas-microsoft-com:office:smarttags" w:element="metricconverter">
        <w:smartTagPr>
          <w:attr w:name="ProductID" w:val="3 a"/>
        </w:smartTagPr>
        <w:r w:rsidRPr="009F6FDC">
          <w:rPr>
            <w:rFonts w:asciiTheme="minorHAnsi" w:hAnsiTheme="minorHAnsi"/>
            <w:i/>
            <w:color w:val="000000"/>
            <w:sz w:val="22"/>
            <w:szCs w:val="22"/>
          </w:rPr>
          <w:t>3 a</w:t>
        </w:r>
      </w:smartTag>
      <w:r w:rsidRPr="009F6FDC">
        <w:rPr>
          <w:rFonts w:asciiTheme="minorHAnsi" w:hAnsiTheme="minorHAnsi"/>
          <w:i/>
          <w:color w:val="000000"/>
          <w:sz w:val="22"/>
          <w:szCs w:val="22"/>
        </w:rPr>
        <w:t xml:space="preserve"> 4 zákona č. 257/2001 Sb. poskytují v rámci programu regionálních funkcí knihoven podpůrné služby knihovnám v menších obcích. Financování regionálních funkcí zajišťují kraje. Cílem tohoto programu je zejména zajištění dostupnosti </w:t>
      </w:r>
      <w:r w:rsidR="00743481" w:rsidRPr="009F6FDC">
        <w:rPr>
          <w:rFonts w:asciiTheme="minorHAnsi" w:hAnsiTheme="minorHAnsi"/>
          <w:i/>
          <w:color w:val="000000"/>
          <w:sz w:val="22"/>
          <w:szCs w:val="22"/>
        </w:rPr>
        <w:t xml:space="preserve">veřejných knihovnických a informačních služeb </w:t>
      </w:r>
      <w:r w:rsidRPr="009F6FDC">
        <w:rPr>
          <w:rFonts w:asciiTheme="minorHAnsi" w:hAnsiTheme="minorHAnsi"/>
          <w:i/>
          <w:color w:val="000000"/>
          <w:sz w:val="22"/>
          <w:szCs w:val="22"/>
        </w:rPr>
        <w:t>ve všech místech ČR a vyrovnání rozdílů v úrovni poskytování služeb obyvatelům měst a malých obcí. V posledním období dochází k výpadkům financování v některých krajích, což je příčinou nežádoucích diferencí v úrovni poskytování veřejných knihovnických a informačních služeb mezi jednotlivými obcemi, regiony a kraji.</w:t>
      </w:r>
    </w:p>
    <w:p w:rsidR="00A95CAA" w:rsidRPr="009F6FDC" w:rsidRDefault="00A95CAA" w:rsidP="00743481">
      <w:pPr>
        <w:spacing w:after="120"/>
        <w:rPr>
          <w:rFonts w:asciiTheme="minorHAnsi" w:hAnsiTheme="minorHAnsi"/>
          <w:b/>
          <w:i/>
          <w:color w:val="000000"/>
          <w:sz w:val="22"/>
          <w:szCs w:val="22"/>
        </w:rPr>
      </w:pPr>
      <w:r w:rsidRPr="009F6FDC">
        <w:rPr>
          <w:rFonts w:asciiTheme="minorHAnsi" w:hAnsiTheme="minorHAnsi"/>
          <w:b/>
          <w:i/>
          <w:color w:val="000000"/>
          <w:sz w:val="22"/>
          <w:szCs w:val="22"/>
        </w:rPr>
        <w:t>Stav, kterého má být dosaženo:</w:t>
      </w:r>
    </w:p>
    <w:p w:rsidR="00A95CAA" w:rsidRPr="009F6FDC" w:rsidRDefault="00A95CAA" w:rsidP="00743481">
      <w:pPr>
        <w:spacing w:after="120"/>
        <w:rPr>
          <w:rFonts w:asciiTheme="minorHAnsi" w:hAnsiTheme="minorHAnsi"/>
          <w:i/>
          <w:color w:val="000000"/>
          <w:sz w:val="22"/>
          <w:szCs w:val="22"/>
        </w:rPr>
      </w:pPr>
      <w:r w:rsidRPr="009F6FDC">
        <w:rPr>
          <w:rFonts w:asciiTheme="minorHAnsi" w:hAnsiTheme="minorHAnsi"/>
          <w:i/>
          <w:color w:val="000000"/>
          <w:sz w:val="22"/>
          <w:szCs w:val="22"/>
        </w:rPr>
        <w:t>Kraje zajišťují rovnoměrné financování regionálních funkcí, udržují odborný a kvalitativní standard regionálních služeb.</w:t>
      </w:r>
    </w:p>
    <w:p w:rsidR="00783458" w:rsidRPr="0073333A" w:rsidRDefault="00783458" w:rsidP="006B04E3">
      <w:pPr>
        <w:pStyle w:val="Odstavecseseznamem"/>
        <w:keepNext/>
        <w:numPr>
          <w:ilvl w:val="1"/>
          <w:numId w:val="3"/>
        </w:numPr>
        <w:spacing w:before="240" w:after="120"/>
        <w:ind w:left="425" w:hanging="431"/>
        <w:contextualSpacing w:val="0"/>
        <w:outlineLvl w:val="1"/>
        <w:rPr>
          <w:rFonts w:asciiTheme="minorHAnsi" w:hAnsiTheme="minorHAnsi"/>
          <w:b/>
          <w:color w:val="000000"/>
          <w:sz w:val="24"/>
          <w:szCs w:val="24"/>
        </w:rPr>
      </w:pPr>
      <w:bookmarkStart w:id="9" w:name="_Toc370826795"/>
      <w:r w:rsidRPr="0073333A">
        <w:rPr>
          <w:rFonts w:asciiTheme="minorHAnsi" w:hAnsiTheme="minorHAnsi"/>
          <w:b/>
          <w:color w:val="000000"/>
          <w:sz w:val="24"/>
          <w:szCs w:val="24"/>
        </w:rPr>
        <w:t>Cíle regionálních funkcí knihoven ve Středočeském kraji</w:t>
      </w:r>
      <w:bookmarkEnd w:id="9"/>
    </w:p>
    <w:p w:rsidR="0073333A" w:rsidRPr="009F6FDC" w:rsidRDefault="0073333A" w:rsidP="0073333A">
      <w:pPr>
        <w:spacing w:after="120"/>
        <w:rPr>
          <w:rFonts w:asciiTheme="minorHAnsi" w:hAnsiTheme="minorHAnsi"/>
          <w:color w:val="000000"/>
          <w:sz w:val="22"/>
          <w:szCs w:val="22"/>
        </w:rPr>
      </w:pPr>
      <w:r w:rsidRPr="009F6FDC">
        <w:rPr>
          <w:rFonts w:asciiTheme="minorHAnsi" w:hAnsiTheme="minorHAnsi"/>
          <w:color w:val="000000"/>
          <w:sz w:val="22"/>
          <w:szCs w:val="22"/>
        </w:rPr>
        <w:t>V návaznosti na tuto celostátní koncepci jsou definovány i cíle regionálních funkcí pro Středočeský kraj:</w:t>
      </w:r>
    </w:p>
    <w:p w:rsidR="00783458" w:rsidRPr="009F6FDC" w:rsidRDefault="00783458" w:rsidP="000E5D3A">
      <w:pPr>
        <w:numPr>
          <w:ilvl w:val="0"/>
          <w:numId w:val="1"/>
        </w:numPr>
        <w:rPr>
          <w:rFonts w:asciiTheme="minorHAnsi" w:hAnsiTheme="minorHAnsi"/>
          <w:sz w:val="22"/>
          <w:szCs w:val="22"/>
        </w:rPr>
      </w:pPr>
      <w:r w:rsidRPr="009F6FDC">
        <w:rPr>
          <w:rFonts w:asciiTheme="minorHAnsi" w:hAnsiTheme="minorHAnsi"/>
          <w:sz w:val="22"/>
          <w:szCs w:val="22"/>
        </w:rPr>
        <w:t>Zajistit dostupnost veřejných knihovnických a informačních služeb občanů</w:t>
      </w:r>
      <w:r w:rsidR="00FA2458">
        <w:rPr>
          <w:rFonts w:asciiTheme="minorHAnsi" w:hAnsiTheme="minorHAnsi"/>
          <w:sz w:val="22"/>
          <w:szCs w:val="22"/>
        </w:rPr>
        <w:t>m</w:t>
      </w:r>
      <w:r w:rsidRPr="009F6FDC">
        <w:rPr>
          <w:rFonts w:asciiTheme="minorHAnsi" w:hAnsiTheme="minorHAnsi"/>
          <w:sz w:val="22"/>
          <w:szCs w:val="22"/>
        </w:rPr>
        <w:t xml:space="preserve"> Středočeského kraje</w:t>
      </w:r>
      <w:r w:rsidR="00280333" w:rsidRPr="009F6FDC">
        <w:rPr>
          <w:rFonts w:asciiTheme="minorHAnsi" w:hAnsiTheme="minorHAnsi"/>
          <w:sz w:val="22"/>
          <w:szCs w:val="22"/>
        </w:rPr>
        <w:t>,</w:t>
      </w:r>
      <w:r w:rsidRPr="009F6FDC">
        <w:rPr>
          <w:rFonts w:asciiTheme="minorHAnsi" w:hAnsiTheme="minorHAnsi"/>
          <w:sz w:val="22"/>
          <w:szCs w:val="22"/>
        </w:rPr>
        <w:t xml:space="preserve"> a vyrovnávat tak rozdíly v úrovni poskytování těchto služeb obyvatelům měst a malých obcí.</w:t>
      </w:r>
    </w:p>
    <w:p w:rsidR="00783458" w:rsidRDefault="00783458" w:rsidP="000E5D3A">
      <w:pPr>
        <w:numPr>
          <w:ilvl w:val="0"/>
          <w:numId w:val="1"/>
        </w:numPr>
        <w:rPr>
          <w:rFonts w:asciiTheme="minorHAnsi" w:hAnsiTheme="minorHAnsi"/>
          <w:sz w:val="22"/>
          <w:szCs w:val="22"/>
        </w:rPr>
      </w:pPr>
      <w:r w:rsidRPr="009F6FDC">
        <w:rPr>
          <w:rFonts w:asciiTheme="minorHAnsi" w:hAnsiTheme="minorHAnsi"/>
          <w:sz w:val="22"/>
          <w:szCs w:val="22"/>
        </w:rPr>
        <w:t>Zajistit kvalitu a kontinuitu veřejných knihovnických a informačních služeb s přihlédnutím k informačním potřebám uživatelů.</w:t>
      </w:r>
    </w:p>
    <w:p w:rsidR="00F06C28" w:rsidRPr="009F6FDC" w:rsidRDefault="00F06C28" w:rsidP="000E5D3A">
      <w:pPr>
        <w:numPr>
          <w:ilvl w:val="0"/>
          <w:numId w:val="1"/>
        </w:numPr>
        <w:rPr>
          <w:rFonts w:asciiTheme="minorHAnsi" w:hAnsiTheme="minorHAnsi"/>
          <w:sz w:val="22"/>
          <w:szCs w:val="22"/>
        </w:rPr>
      </w:pPr>
      <w:r>
        <w:rPr>
          <w:rFonts w:asciiTheme="minorHAnsi" w:hAnsiTheme="minorHAnsi"/>
          <w:sz w:val="22"/>
          <w:szCs w:val="22"/>
        </w:rPr>
        <w:t>Odstranit nežádoucí rozdíly v úrovni poskytování veřejných knihovnických a informačních služeb oproti jiným krajům.</w:t>
      </w:r>
    </w:p>
    <w:p w:rsidR="00783458" w:rsidRPr="009F6FDC" w:rsidRDefault="00783458" w:rsidP="000E5D3A">
      <w:pPr>
        <w:numPr>
          <w:ilvl w:val="0"/>
          <w:numId w:val="1"/>
        </w:numPr>
        <w:ind w:left="357" w:hanging="357"/>
        <w:rPr>
          <w:rFonts w:asciiTheme="minorHAnsi" w:hAnsiTheme="minorHAnsi"/>
          <w:sz w:val="22"/>
          <w:szCs w:val="22"/>
        </w:rPr>
      </w:pPr>
      <w:r w:rsidRPr="009F6FDC">
        <w:rPr>
          <w:rFonts w:asciiTheme="minorHAnsi" w:hAnsiTheme="minorHAnsi"/>
          <w:sz w:val="22"/>
          <w:szCs w:val="22"/>
        </w:rPr>
        <w:t xml:space="preserve">Zajistit účelnou dělbu práce a koordinaci odborných činností v rámci </w:t>
      </w:r>
      <w:r w:rsidR="00424259">
        <w:rPr>
          <w:rFonts w:asciiTheme="minorHAnsi" w:hAnsiTheme="minorHAnsi"/>
          <w:sz w:val="22"/>
          <w:szCs w:val="22"/>
        </w:rPr>
        <w:t xml:space="preserve">Středočeského </w:t>
      </w:r>
      <w:r w:rsidRPr="009F6FDC">
        <w:rPr>
          <w:rFonts w:asciiTheme="minorHAnsi" w:hAnsiTheme="minorHAnsi"/>
          <w:sz w:val="22"/>
          <w:szCs w:val="22"/>
        </w:rPr>
        <w:t>kraje.</w:t>
      </w:r>
    </w:p>
    <w:p w:rsidR="00783458" w:rsidRDefault="00C55AD5" w:rsidP="000E5D3A">
      <w:pPr>
        <w:pStyle w:val="Odstavecseseznamem"/>
        <w:numPr>
          <w:ilvl w:val="0"/>
          <w:numId w:val="1"/>
        </w:numPr>
        <w:spacing w:after="0"/>
        <w:ind w:left="357" w:hanging="357"/>
        <w:rPr>
          <w:rFonts w:asciiTheme="minorHAnsi" w:hAnsiTheme="minorHAnsi"/>
        </w:rPr>
      </w:pPr>
      <w:r>
        <w:rPr>
          <w:rFonts w:asciiTheme="minorHAnsi" w:eastAsiaTheme="minorHAnsi" w:hAnsiTheme="minorHAnsi" w:cstheme="minorBidi"/>
        </w:rPr>
        <w:lastRenderedPageBreak/>
        <w:t xml:space="preserve">Stabilizovat </w:t>
      </w:r>
      <w:r w:rsidR="00783458" w:rsidRPr="00F06C28">
        <w:rPr>
          <w:rFonts w:asciiTheme="minorHAnsi" w:eastAsiaTheme="minorHAnsi" w:hAnsiTheme="minorHAnsi" w:cstheme="minorBidi"/>
        </w:rPr>
        <w:t xml:space="preserve">financování </w:t>
      </w:r>
      <w:r w:rsidR="00F06C28">
        <w:rPr>
          <w:rFonts w:asciiTheme="minorHAnsi" w:eastAsiaTheme="minorHAnsi" w:hAnsiTheme="minorHAnsi" w:cstheme="minorBidi"/>
        </w:rPr>
        <w:t xml:space="preserve">výkonu </w:t>
      </w:r>
      <w:r w:rsidR="00783458" w:rsidRPr="00F06C28">
        <w:rPr>
          <w:rFonts w:asciiTheme="minorHAnsi" w:eastAsiaTheme="minorHAnsi" w:hAnsiTheme="minorHAnsi" w:cstheme="minorBidi"/>
        </w:rPr>
        <w:t>regionálních funkcí</w:t>
      </w:r>
      <w:r w:rsidR="00F06C28" w:rsidRPr="00F06C28">
        <w:rPr>
          <w:rFonts w:asciiTheme="minorHAnsi" w:eastAsiaTheme="minorHAnsi" w:hAnsiTheme="minorHAnsi" w:cstheme="minorBidi"/>
        </w:rPr>
        <w:t xml:space="preserve"> a </w:t>
      </w:r>
      <w:r w:rsidR="00982F21">
        <w:rPr>
          <w:rFonts w:asciiTheme="minorHAnsi" w:eastAsiaTheme="minorHAnsi" w:hAnsiTheme="minorHAnsi" w:cstheme="minorBidi"/>
        </w:rPr>
        <w:t xml:space="preserve">zajistit </w:t>
      </w:r>
      <w:r w:rsidR="00783458" w:rsidRPr="00F06C28">
        <w:rPr>
          <w:rFonts w:asciiTheme="minorHAnsi" w:hAnsiTheme="minorHAnsi"/>
        </w:rPr>
        <w:t xml:space="preserve">efektivní využití </w:t>
      </w:r>
      <w:r w:rsidR="00F06C28">
        <w:rPr>
          <w:rFonts w:asciiTheme="minorHAnsi" w:hAnsiTheme="minorHAnsi"/>
        </w:rPr>
        <w:t xml:space="preserve">přidělených </w:t>
      </w:r>
      <w:r w:rsidR="00783458" w:rsidRPr="00F06C28">
        <w:rPr>
          <w:rFonts w:asciiTheme="minorHAnsi" w:hAnsiTheme="minorHAnsi"/>
        </w:rPr>
        <w:t>finančních prostředků</w:t>
      </w:r>
      <w:r w:rsidR="00F06C28">
        <w:rPr>
          <w:rFonts w:asciiTheme="minorHAnsi" w:hAnsiTheme="minorHAnsi"/>
        </w:rPr>
        <w:t>.</w:t>
      </w:r>
    </w:p>
    <w:p w:rsidR="00F06C28" w:rsidRPr="009F6FDC" w:rsidRDefault="00F06C28" w:rsidP="00F06C28">
      <w:pPr>
        <w:pStyle w:val="Odstavecseseznamem"/>
        <w:numPr>
          <w:ilvl w:val="0"/>
          <w:numId w:val="1"/>
        </w:numPr>
        <w:spacing w:after="0"/>
        <w:ind w:left="357" w:hanging="357"/>
        <w:rPr>
          <w:rFonts w:asciiTheme="minorHAnsi" w:eastAsiaTheme="minorHAnsi" w:hAnsiTheme="minorHAnsi" w:cstheme="minorBidi"/>
        </w:rPr>
      </w:pPr>
      <w:r w:rsidRPr="009F6FDC">
        <w:rPr>
          <w:rFonts w:asciiTheme="minorHAnsi" w:eastAsiaTheme="minorHAnsi" w:hAnsiTheme="minorHAnsi" w:cstheme="minorBidi"/>
        </w:rPr>
        <w:t>Vytvářet kvalitní a žánrově pestrý výměnný fond</w:t>
      </w:r>
      <w:r w:rsidR="00C55AD5">
        <w:rPr>
          <w:rFonts w:asciiTheme="minorHAnsi" w:eastAsiaTheme="minorHAnsi" w:hAnsiTheme="minorHAnsi" w:cstheme="minorBidi"/>
        </w:rPr>
        <w:t xml:space="preserve">, zajistit </w:t>
      </w:r>
      <w:r w:rsidRPr="009F6FDC">
        <w:rPr>
          <w:rFonts w:asciiTheme="minorHAnsi" w:eastAsiaTheme="minorHAnsi" w:hAnsiTheme="minorHAnsi" w:cstheme="minorBidi"/>
        </w:rPr>
        <w:t xml:space="preserve">jeho </w:t>
      </w:r>
      <w:r w:rsidR="00C55AD5">
        <w:rPr>
          <w:rFonts w:asciiTheme="minorHAnsi" w:eastAsiaTheme="minorHAnsi" w:hAnsiTheme="minorHAnsi" w:cstheme="minorBidi"/>
        </w:rPr>
        <w:t xml:space="preserve">ochranu a správu a jeho </w:t>
      </w:r>
      <w:r w:rsidRPr="009F6FDC">
        <w:rPr>
          <w:rFonts w:asciiTheme="minorHAnsi" w:eastAsiaTheme="minorHAnsi" w:hAnsiTheme="minorHAnsi" w:cstheme="minorBidi"/>
        </w:rPr>
        <w:t>distribuci prostřednictvím výměnných souborů do obecních knihoven ve Středočeském kraji.</w:t>
      </w:r>
    </w:p>
    <w:p w:rsidR="00783458" w:rsidRPr="009F6FDC" w:rsidRDefault="00783458" w:rsidP="000E5D3A">
      <w:pPr>
        <w:numPr>
          <w:ilvl w:val="0"/>
          <w:numId w:val="1"/>
        </w:numPr>
        <w:rPr>
          <w:rFonts w:asciiTheme="minorHAnsi" w:hAnsiTheme="minorHAnsi"/>
          <w:sz w:val="22"/>
          <w:szCs w:val="22"/>
        </w:rPr>
      </w:pPr>
      <w:r w:rsidRPr="009F6FDC">
        <w:rPr>
          <w:rFonts w:asciiTheme="minorHAnsi" w:hAnsiTheme="minorHAnsi"/>
          <w:sz w:val="22"/>
          <w:szCs w:val="22"/>
        </w:rPr>
        <w:t>Udrže</w:t>
      </w:r>
      <w:r w:rsidR="00280333" w:rsidRPr="009F6FDC">
        <w:rPr>
          <w:rFonts w:asciiTheme="minorHAnsi" w:hAnsiTheme="minorHAnsi"/>
          <w:sz w:val="22"/>
          <w:szCs w:val="22"/>
        </w:rPr>
        <w:t>t</w:t>
      </w:r>
      <w:r w:rsidRPr="009F6FDC">
        <w:rPr>
          <w:rFonts w:asciiTheme="minorHAnsi" w:hAnsiTheme="minorHAnsi"/>
          <w:sz w:val="22"/>
          <w:szCs w:val="22"/>
        </w:rPr>
        <w:t xml:space="preserve"> odborn</w:t>
      </w:r>
      <w:r w:rsidR="00280333" w:rsidRPr="009F6FDC">
        <w:rPr>
          <w:rFonts w:asciiTheme="minorHAnsi" w:hAnsiTheme="minorHAnsi"/>
          <w:sz w:val="22"/>
          <w:szCs w:val="22"/>
        </w:rPr>
        <w:t>ý</w:t>
      </w:r>
      <w:r w:rsidRPr="009F6FDC">
        <w:rPr>
          <w:rFonts w:asciiTheme="minorHAnsi" w:hAnsiTheme="minorHAnsi"/>
          <w:sz w:val="22"/>
          <w:szCs w:val="22"/>
        </w:rPr>
        <w:t xml:space="preserve"> standard služeb v knihovnách </w:t>
      </w:r>
      <w:r w:rsidR="00982F21">
        <w:rPr>
          <w:rFonts w:asciiTheme="minorHAnsi" w:hAnsiTheme="minorHAnsi"/>
          <w:sz w:val="22"/>
          <w:szCs w:val="22"/>
        </w:rPr>
        <w:t xml:space="preserve">ve všech </w:t>
      </w:r>
      <w:r w:rsidRPr="009F6FDC">
        <w:rPr>
          <w:rFonts w:asciiTheme="minorHAnsi" w:hAnsiTheme="minorHAnsi"/>
          <w:sz w:val="22"/>
          <w:szCs w:val="22"/>
        </w:rPr>
        <w:t>region</w:t>
      </w:r>
      <w:r w:rsidR="00982F21">
        <w:rPr>
          <w:rFonts w:asciiTheme="minorHAnsi" w:hAnsiTheme="minorHAnsi"/>
          <w:sz w:val="22"/>
          <w:szCs w:val="22"/>
        </w:rPr>
        <w:t>ech Středočeského kraje</w:t>
      </w:r>
      <w:r w:rsidRPr="009F6FDC">
        <w:rPr>
          <w:rFonts w:asciiTheme="minorHAnsi" w:hAnsiTheme="minorHAnsi"/>
          <w:sz w:val="22"/>
          <w:szCs w:val="22"/>
        </w:rPr>
        <w:t>.</w:t>
      </w:r>
    </w:p>
    <w:p w:rsidR="00783458" w:rsidRPr="009F6FDC" w:rsidRDefault="00783458" w:rsidP="000E5D3A">
      <w:pPr>
        <w:numPr>
          <w:ilvl w:val="0"/>
          <w:numId w:val="1"/>
        </w:numPr>
        <w:rPr>
          <w:rFonts w:asciiTheme="minorHAnsi" w:hAnsiTheme="minorHAnsi"/>
          <w:sz w:val="22"/>
          <w:szCs w:val="22"/>
        </w:rPr>
      </w:pPr>
      <w:r w:rsidRPr="009F6FDC">
        <w:rPr>
          <w:rFonts w:asciiTheme="minorHAnsi" w:hAnsiTheme="minorHAnsi"/>
          <w:sz w:val="22"/>
          <w:szCs w:val="22"/>
        </w:rPr>
        <w:t>Zajistit možnosti a podmínky pro kvalifikační růst pracovníků knihoven (celoživotní vzdělávání).</w:t>
      </w:r>
    </w:p>
    <w:p w:rsidR="00783458" w:rsidRDefault="00783458" w:rsidP="006B04E3">
      <w:pPr>
        <w:pStyle w:val="Odstavecseseznamem"/>
        <w:numPr>
          <w:ilvl w:val="0"/>
          <w:numId w:val="3"/>
        </w:numPr>
        <w:spacing w:before="480" w:after="120"/>
        <w:ind w:left="357" w:hanging="357"/>
        <w:contextualSpacing w:val="0"/>
        <w:outlineLvl w:val="0"/>
        <w:rPr>
          <w:rFonts w:asciiTheme="minorHAnsi" w:hAnsiTheme="minorHAnsi"/>
          <w:b/>
          <w:color w:val="000000"/>
          <w:sz w:val="28"/>
          <w:szCs w:val="28"/>
        </w:rPr>
      </w:pPr>
      <w:bookmarkStart w:id="10" w:name="_Toc370826796"/>
      <w:r w:rsidRPr="007B13A4">
        <w:rPr>
          <w:rFonts w:asciiTheme="minorHAnsi" w:hAnsiTheme="minorHAnsi"/>
          <w:b/>
          <w:color w:val="000000"/>
          <w:sz w:val="28"/>
          <w:szCs w:val="28"/>
        </w:rPr>
        <w:t xml:space="preserve">Systém knihoven </w:t>
      </w:r>
      <w:r w:rsidR="00584C90">
        <w:rPr>
          <w:rFonts w:asciiTheme="minorHAnsi" w:hAnsiTheme="minorHAnsi"/>
          <w:b/>
          <w:color w:val="000000"/>
          <w:sz w:val="28"/>
          <w:szCs w:val="28"/>
        </w:rPr>
        <w:t xml:space="preserve">a výkon regionálních funkcí </w:t>
      </w:r>
      <w:r w:rsidRPr="007B13A4">
        <w:rPr>
          <w:rFonts w:asciiTheme="minorHAnsi" w:hAnsiTheme="minorHAnsi"/>
          <w:b/>
          <w:color w:val="000000"/>
          <w:sz w:val="28"/>
          <w:szCs w:val="28"/>
        </w:rPr>
        <w:t>ve Středočeském kraji</w:t>
      </w:r>
      <w:bookmarkEnd w:id="10"/>
    </w:p>
    <w:p w:rsidR="00584C90" w:rsidRPr="00584C90" w:rsidRDefault="00584C90" w:rsidP="006B04E3">
      <w:pPr>
        <w:pStyle w:val="Odstavecseseznamem"/>
        <w:keepNext/>
        <w:numPr>
          <w:ilvl w:val="1"/>
          <w:numId w:val="3"/>
        </w:numPr>
        <w:spacing w:before="240" w:after="120"/>
        <w:ind w:left="425" w:hanging="431"/>
        <w:contextualSpacing w:val="0"/>
        <w:outlineLvl w:val="1"/>
        <w:rPr>
          <w:rFonts w:asciiTheme="minorHAnsi" w:hAnsiTheme="minorHAnsi"/>
          <w:b/>
          <w:color w:val="000000"/>
          <w:sz w:val="24"/>
          <w:szCs w:val="24"/>
        </w:rPr>
      </w:pPr>
      <w:bookmarkStart w:id="11" w:name="_Toc370826797"/>
      <w:r w:rsidRPr="00584C90">
        <w:rPr>
          <w:rFonts w:asciiTheme="minorHAnsi" w:hAnsiTheme="minorHAnsi"/>
          <w:b/>
          <w:color w:val="000000"/>
          <w:sz w:val="24"/>
          <w:szCs w:val="24"/>
        </w:rPr>
        <w:t>Systém knihoven</w:t>
      </w:r>
      <w:bookmarkEnd w:id="11"/>
    </w:p>
    <w:p w:rsidR="00584C90" w:rsidRPr="009F6FDC" w:rsidRDefault="00584C90" w:rsidP="00405AD0">
      <w:pPr>
        <w:spacing w:after="120"/>
        <w:rPr>
          <w:rFonts w:asciiTheme="minorHAnsi" w:hAnsiTheme="minorHAnsi"/>
          <w:color w:val="000000"/>
          <w:sz w:val="22"/>
          <w:szCs w:val="22"/>
        </w:rPr>
      </w:pPr>
      <w:r w:rsidRPr="009F6FDC">
        <w:rPr>
          <w:rFonts w:asciiTheme="minorHAnsi" w:hAnsiTheme="minorHAnsi"/>
          <w:color w:val="000000"/>
          <w:sz w:val="22"/>
          <w:szCs w:val="22"/>
        </w:rPr>
        <w:t>Systém knihoven v</w:t>
      </w:r>
      <w:r w:rsidR="00783458" w:rsidRPr="009F6FDC">
        <w:rPr>
          <w:rFonts w:asciiTheme="minorHAnsi" w:hAnsiTheme="minorHAnsi"/>
          <w:color w:val="000000"/>
          <w:sz w:val="22"/>
          <w:szCs w:val="22"/>
        </w:rPr>
        <w:t xml:space="preserve">e Středočeském kraji </w:t>
      </w:r>
      <w:r w:rsidRPr="009F6FDC">
        <w:rPr>
          <w:rFonts w:asciiTheme="minorHAnsi" w:hAnsiTheme="minorHAnsi"/>
          <w:color w:val="000000"/>
          <w:sz w:val="22"/>
          <w:szCs w:val="22"/>
        </w:rPr>
        <w:t xml:space="preserve">tvoří </w:t>
      </w:r>
      <w:r w:rsidRPr="009F6FDC">
        <w:rPr>
          <w:rFonts w:asciiTheme="minorHAnsi" w:hAnsiTheme="minorHAnsi"/>
          <w:b/>
          <w:color w:val="000000"/>
          <w:sz w:val="22"/>
          <w:szCs w:val="22"/>
        </w:rPr>
        <w:t>Středočeská vědecká knihovna v Kladně, příspěvková organizace</w:t>
      </w:r>
      <w:r w:rsidRPr="009F6FDC">
        <w:rPr>
          <w:rFonts w:asciiTheme="minorHAnsi" w:hAnsiTheme="minorHAnsi"/>
          <w:color w:val="000000"/>
          <w:sz w:val="22"/>
          <w:szCs w:val="22"/>
        </w:rPr>
        <w:t xml:space="preserve">, </w:t>
      </w:r>
      <w:r w:rsidR="00CB3552" w:rsidRPr="009F6FDC">
        <w:rPr>
          <w:rFonts w:asciiTheme="minorHAnsi" w:hAnsiTheme="minorHAnsi"/>
          <w:color w:val="000000"/>
          <w:sz w:val="22"/>
          <w:szCs w:val="22"/>
        </w:rPr>
        <w:t xml:space="preserve">zřizovaná Středočeským krajem (krajská knihovna), </w:t>
      </w:r>
      <w:r w:rsidR="00CB3552" w:rsidRPr="009F6FDC">
        <w:rPr>
          <w:rFonts w:asciiTheme="minorHAnsi" w:hAnsiTheme="minorHAnsi"/>
          <w:b/>
          <w:color w:val="000000"/>
          <w:sz w:val="22"/>
          <w:szCs w:val="22"/>
        </w:rPr>
        <w:t>základní knihovny</w:t>
      </w:r>
      <w:r w:rsidR="00CB3552" w:rsidRPr="009F6FDC">
        <w:rPr>
          <w:rFonts w:asciiTheme="minorHAnsi" w:hAnsiTheme="minorHAnsi"/>
          <w:color w:val="000000"/>
          <w:sz w:val="22"/>
          <w:szCs w:val="22"/>
        </w:rPr>
        <w:t xml:space="preserve"> zřizované příslušnými orgány obcí a </w:t>
      </w:r>
      <w:r w:rsidR="00CB3552" w:rsidRPr="009F6FDC">
        <w:rPr>
          <w:rFonts w:asciiTheme="minorHAnsi" w:hAnsiTheme="minorHAnsi"/>
          <w:b/>
          <w:color w:val="000000"/>
          <w:sz w:val="22"/>
          <w:szCs w:val="22"/>
        </w:rPr>
        <w:t>speciální knihovny</w:t>
      </w:r>
      <w:r w:rsidR="00CB3552" w:rsidRPr="009F6FDC">
        <w:rPr>
          <w:rFonts w:asciiTheme="minorHAnsi" w:hAnsiTheme="minorHAnsi"/>
          <w:color w:val="000000"/>
          <w:sz w:val="22"/>
          <w:szCs w:val="22"/>
        </w:rPr>
        <w:t xml:space="preserve"> (muzejní, vysokoškolské, vojenské, lékařské</w:t>
      </w:r>
      <w:r w:rsidR="000B1B0F" w:rsidRPr="009F6FDC">
        <w:rPr>
          <w:rFonts w:asciiTheme="minorHAnsi" w:hAnsiTheme="minorHAnsi"/>
          <w:color w:val="000000"/>
          <w:sz w:val="22"/>
          <w:szCs w:val="22"/>
        </w:rPr>
        <w:t xml:space="preserve"> aj.).</w:t>
      </w:r>
    </w:p>
    <w:p w:rsidR="004979B1" w:rsidRPr="009F6FDC" w:rsidRDefault="004979B1" w:rsidP="00584C90">
      <w:pPr>
        <w:spacing w:after="120"/>
        <w:rPr>
          <w:rFonts w:asciiTheme="minorHAnsi" w:hAnsiTheme="minorHAnsi"/>
          <w:color w:val="000000"/>
          <w:sz w:val="22"/>
          <w:szCs w:val="22"/>
        </w:rPr>
      </w:pPr>
      <w:r w:rsidRPr="009F6FDC">
        <w:rPr>
          <w:rFonts w:asciiTheme="minorHAnsi" w:hAnsiTheme="minorHAnsi"/>
          <w:color w:val="000000"/>
          <w:sz w:val="22"/>
          <w:szCs w:val="22"/>
        </w:rPr>
        <w:t>Pro výkon regionálních funkcí se dále používá toto členění knihoven:</w:t>
      </w:r>
    </w:p>
    <w:p w:rsidR="004979B1" w:rsidRPr="009F6FDC" w:rsidRDefault="004979B1" w:rsidP="000E5D3A">
      <w:pPr>
        <w:numPr>
          <w:ilvl w:val="0"/>
          <w:numId w:val="1"/>
        </w:numPr>
        <w:rPr>
          <w:rFonts w:asciiTheme="minorHAnsi" w:hAnsiTheme="minorHAnsi"/>
          <w:sz w:val="22"/>
          <w:szCs w:val="22"/>
        </w:rPr>
      </w:pPr>
      <w:r w:rsidRPr="009F6FDC">
        <w:rPr>
          <w:rFonts w:asciiTheme="minorHAnsi" w:hAnsiTheme="minorHAnsi"/>
          <w:b/>
          <w:sz w:val="22"/>
          <w:szCs w:val="22"/>
        </w:rPr>
        <w:t>Pověřená knihovna</w:t>
      </w:r>
      <w:r w:rsidRPr="009F6FDC">
        <w:rPr>
          <w:rFonts w:asciiTheme="minorHAnsi" w:hAnsiTheme="minorHAnsi"/>
          <w:sz w:val="22"/>
          <w:szCs w:val="22"/>
        </w:rPr>
        <w:t xml:space="preserve"> </w:t>
      </w:r>
      <w:r w:rsidR="00405AD0" w:rsidRPr="009F6FDC">
        <w:rPr>
          <w:rFonts w:asciiTheme="minorHAnsi" w:hAnsiTheme="minorHAnsi"/>
          <w:sz w:val="22"/>
          <w:szCs w:val="22"/>
        </w:rPr>
        <w:t xml:space="preserve">– </w:t>
      </w:r>
      <w:r w:rsidRPr="009F6FDC">
        <w:rPr>
          <w:rFonts w:asciiTheme="minorHAnsi" w:hAnsiTheme="minorHAnsi"/>
          <w:sz w:val="22"/>
          <w:szCs w:val="22"/>
        </w:rPr>
        <w:t>základní knihovna zapsaná v evidenci Ministerstva kultury</w:t>
      </w:r>
      <w:r w:rsidR="00280333" w:rsidRPr="009F6FDC">
        <w:rPr>
          <w:rFonts w:asciiTheme="minorHAnsi" w:hAnsiTheme="minorHAnsi"/>
          <w:sz w:val="22"/>
          <w:szCs w:val="22"/>
        </w:rPr>
        <w:t xml:space="preserve"> ČR</w:t>
      </w:r>
      <w:r w:rsidRPr="009F6FDC">
        <w:rPr>
          <w:rFonts w:asciiTheme="minorHAnsi" w:hAnsiTheme="minorHAnsi"/>
          <w:sz w:val="22"/>
          <w:szCs w:val="22"/>
        </w:rPr>
        <w:t xml:space="preserve">, která na základě smlouvy uzavřené </w:t>
      </w:r>
      <w:r w:rsidRPr="00424259">
        <w:rPr>
          <w:rFonts w:asciiTheme="minorHAnsi" w:hAnsiTheme="minorHAnsi"/>
          <w:sz w:val="22"/>
          <w:szCs w:val="22"/>
        </w:rPr>
        <w:t>s krajskou knihovnou</w:t>
      </w:r>
      <w:r w:rsidRPr="009F6FDC">
        <w:rPr>
          <w:rFonts w:asciiTheme="minorHAnsi" w:hAnsiTheme="minorHAnsi"/>
          <w:sz w:val="22"/>
          <w:szCs w:val="22"/>
        </w:rPr>
        <w:t xml:space="preserve"> plní regionální funkce v rozsahu a na území smlouvou vymezeném. Součástí této smlouvy je jmenovitý seznam obsluhovaných knihoven</w:t>
      </w:r>
      <w:r w:rsidR="00405AD0" w:rsidRPr="009F6FDC">
        <w:rPr>
          <w:rFonts w:asciiTheme="minorHAnsi" w:hAnsiTheme="minorHAnsi"/>
          <w:sz w:val="22"/>
          <w:szCs w:val="22"/>
        </w:rPr>
        <w:t>.</w:t>
      </w:r>
    </w:p>
    <w:p w:rsidR="00405AD0" w:rsidRPr="009F6FDC" w:rsidRDefault="00405AD0" w:rsidP="000E5D3A">
      <w:pPr>
        <w:numPr>
          <w:ilvl w:val="0"/>
          <w:numId w:val="1"/>
        </w:numPr>
        <w:rPr>
          <w:rFonts w:asciiTheme="minorHAnsi" w:hAnsiTheme="minorHAnsi"/>
          <w:b/>
          <w:sz w:val="22"/>
          <w:szCs w:val="22"/>
        </w:rPr>
      </w:pPr>
      <w:r w:rsidRPr="009F6FDC">
        <w:rPr>
          <w:rFonts w:asciiTheme="minorHAnsi" w:hAnsiTheme="minorHAnsi"/>
          <w:b/>
          <w:sz w:val="22"/>
          <w:szCs w:val="22"/>
        </w:rPr>
        <w:t>Obsluhovaná knihovna</w:t>
      </w:r>
      <w:r w:rsidRPr="009F6FDC">
        <w:rPr>
          <w:rFonts w:asciiTheme="minorHAnsi" w:hAnsiTheme="minorHAnsi"/>
          <w:sz w:val="22"/>
          <w:szCs w:val="22"/>
        </w:rPr>
        <w:t xml:space="preserve"> – základní knihovna zapsaná v evidenci Ministerstva kultury</w:t>
      </w:r>
      <w:r w:rsidR="00280333" w:rsidRPr="009F6FDC">
        <w:rPr>
          <w:rFonts w:asciiTheme="minorHAnsi" w:hAnsiTheme="minorHAnsi"/>
          <w:sz w:val="22"/>
          <w:szCs w:val="22"/>
        </w:rPr>
        <w:t xml:space="preserve"> ČR</w:t>
      </w:r>
      <w:r w:rsidRPr="009F6FDC">
        <w:rPr>
          <w:rFonts w:asciiTheme="minorHAnsi" w:hAnsiTheme="minorHAnsi"/>
          <w:sz w:val="22"/>
          <w:szCs w:val="22"/>
        </w:rPr>
        <w:t xml:space="preserve">, která </w:t>
      </w:r>
      <w:r w:rsidRPr="00424259">
        <w:rPr>
          <w:rFonts w:asciiTheme="minorHAnsi" w:hAnsiTheme="minorHAnsi"/>
          <w:sz w:val="22"/>
          <w:szCs w:val="22"/>
        </w:rPr>
        <w:t>uzavřela s krajskou nebo pověřenou knihovnou</w:t>
      </w:r>
      <w:r w:rsidRPr="009F6FDC">
        <w:rPr>
          <w:rFonts w:asciiTheme="minorHAnsi" w:hAnsiTheme="minorHAnsi"/>
          <w:sz w:val="22"/>
          <w:szCs w:val="22"/>
        </w:rPr>
        <w:t xml:space="preserve"> smlouvu o poskytování regionálních služeb, v níž je označena jako jejich příjemce.</w:t>
      </w:r>
    </w:p>
    <w:p w:rsidR="00405AD0" w:rsidRPr="009F6FDC" w:rsidRDefault="00405AD0" w:rsidP="000E5D3A">
      <w:pPr>
        <w:numPr>
          <w:ilvl w:val="0"/>
          <w:numId w:val="1"/>
        </w:numPr>
        <w:rPr>
          <w:rFonts w:asciiTheme="minorHAnsi" w:hAnsiTheme="minorHAnsi"/>
          <w:b/>
          <w:sz w:val="22"/>
          <w:szCs w:val="22"/>
        </w:rPr>
      </w:pPr>
      <w:r w:rsidRPr="009F6FDC">
        <w:rPr>
          <w:rFonts w:asciiTheme="minorHAnsi" w:hAnsiTheme="minorHAnsi"/>
          <w:b/>
          <w:sz w:val="22"/>
          <w:szCs w:val="22"/>
        </w:rPr>
        <w:t>Neprofesionální knihovna</w:t>
      </w:r>
      <w:r w:rsidRPr="009F6FDC">
        <w:rPr>
          <w:rFonts w:asciiTheme="minorHAnsi" w:hAnsiTheme="minorHAnsi"/>
          <w:sz w:val="22"/>
          <w:szCs w:val="22"/>
        </w:rPr>
        <w:t xml:space="preserve"> – základní knihovna s pracovním úvazkem knihovníka do 15 hodin týdně.</w:t>
      </w:r>
    </w:p>
    <w:p w:rsidR="00405AD0" w:rsidRPr="009F6FDC" w:rsidRDefault="00405AD0" w:rsidP="000E5D3A">
      <w:pPr>
        <w:numPr>
          <w:ilvl w:val="0"/>
          <w:numId w:val="1"/>
        </w:numPr>
        <w:spacing w:after="120"/>
        <w:ind w:left="357" w:hanging="357"/>
        <w:rPr>
          <w:rFonts w:asciiTheme="minorHAnsi" w:hAnsiTheme="minorHAnsi"/>
          <w:b/>
          <w:sz w:val="22"/>
          <w:szCs w:val="22"/>
        </w:rPr>
      </w:pPr>
      <w:r w:rsidRPr="009F6FDC">
        <w:rPr>
          <w:rFonts w:asciiTheme="minorHAnsi" w:hAnsiTheme="minorHAnsi"/>
          <w:b/>
          <w:sz w:val="22"/>
          <w:szCs w:val="22"/>
        </w:rPr>
        <w:t>Profesionální knihovna</w:t>
      </w:r>
      <w:r w:rsidRPr="009F6FDC">
        <w:rPr>
          <w:rFonts w:asciiTheme="minorHAnsi" w:hAnsiTheme="minorHAnsi"/>
          <w:sz w:val="22"/>
          <w:szCs w:val="22"/>
        </w:rPr>
        <w:t xml:space="preserve"> – základní knihovna s pracovním úvazkem knihovníka (knihovníků) vyšším než 15 hodin týdně.</w:t>
      </w:r>
    </w:p>
    <w:p w:rsidR="00283286" w:rsidRPr="009F6FDC" w:rsidRDefault="00405AD0" w:rsidP="00283286">
      <w:pPr>
        <w:spacing w:after="120"/>
        <w:rPr>
          <w:rFonts w:asciiTheme="minorHAnsi" w:hAnsiTheme="minorHAnsi"/>
          <w:color w:val="000000"/>
          <w:sz w:val="22"/>
          <w:szCs w:val="22"/>
        </w:rPr>
      </w:pPr>
      <w:r w:rsidRPr="009F6FDC">
        <w:rPr>
          <w:rFonts w:asciiTheme="minorHAnsi" w:hAnsiTheme="minorHAnsi"/>
          <w:color w:val="000000"/>
          <w:sz w:val="22"/>
          <w:szCs w:val="22"/>
        </w:rPr>
        <w:t>P</w:t>
      </w:r>
      <w:r w:rsidR="00B05E17" w:rsidRPr="009F6FDC">
        <w:rPr>
          <w:rFonts w:asciiTheme="minorHAnsi" w:hAnsiTheme="minorHAnsi"/>
          <w:color w:val="000000"/>
          <w:sz w:val="22"/>
          <w:szCs w:val="22"/>
        </w:rPr>
        <w:t>říjemc</w:t>
      </w:r>
      <w:r w:rsidRPr="009F6FDC">
        <w:rPr>
          <w:rFonts w:asciiTheme="minorHAnsi" w:hAnsiTheme="minorHAnsi"/>
          <w:color w:val="000000"/>
          <w:sz w:val="22"/>
          <w:szCs w:val="22"/>
        </w:rPr>
        <w:t xml:space="preserve">i </w:t>
      </w:r>
      <w:r w:rsidR="00B05E17" w:rsidRPr="009F6FDC">
        <w:rPr>
          <w:rFonts w:asciiTheme="minorHAnsi" w:hAnsiTheme="minorHAnsi"/>
          <w:color w:val="000000"/>
          <w:sz w:val="22"/>
          <w:szCs w:val="22"/>
        </w:rPr>
        <w:t xml:space="preserve">služeb </w:t>
      </w:r>
      <w:r w:rsidR="0029459F" w:rsidRPr="009F6FDC">
        <w:rPr>
          <w:rFonts w:asciiTheme="minorHAnsi" w:hAnsiTheme="minorHAnsi"/>
          <w:color w:val="000000"/>
          <w:sz w:val="22"/>
          <w:szCs w:val="22"/>
        </w:rPr>
        <w:t xml:space="preserve">v rámci regionálních funkcí </w:t>
      </w:r>
      <w:r w:rsidR="00B05E17" w:rsidRPr="009F6FDC">
        <w:rPr>
          <w:rFonts w:asciiTheme="minorHAnsi" w:hAnsiTheme="minorHAnsi"/>
          <w:color w:val="000000"/>
          <w:sz w:val="22"/>
          <w:szCs w:val="22"/>
        </w:rPr>
        <w:t>(obsluhovan</w:t>
      </w:r>
      <w:r w:rsidR="00CA76B6" w:rsidRPr="009F6FDC">
        <w:rPr>
          <w:rFonts w:asciiTheme="minorHAnsi" w:hAnsiTheme="minorHAnsi"/>
          <w:color w:val="000000"/>
          <w:sz w:val="22"/>
          <w:szCs w:val="22"/>
        </w:rPr>
        <w:t xml:space="preserve">ými </w:t>
      </w:r>
      <w:r w:rsidR="00B05E17" w:rsidRPr="009F6FDC">
        <w:rPr>
          <w:rFonts w:asciiTheme="minorHAnsi" w:hAnsiTheme="minorHAnsi"/>
          <w:color w:val="000000"/>
          <w:sz w:val="22"/>
          <w:szCs w:val="22"/>
        </w:rPr>
        <w:t>knihovn</w:t>
      </w:r>
      <w:r w:rsidR="00CA76B6" w:rsidRPr="009F6FDC">
        <w:rPr>
          <w:rFonts w:asciiTheme="minorHAnsi" w:hAnsiTheme="minorHAnsi"/>
          <w:color w:val="000000"/>
          <w:sz w:val="22"/>
          <w:szCs w:val="22"/>
        </w:rPr>
        <w:t>ami</w:t>
      </w:r>
      <w:r w:rsidR="00B05E17" w:rsidRPr="009F6FDC">
        <w:rPr>
          <w:rFonts w:asciiTheme="minorHAnsi" w:hAnsiTheme="minorHAnsi"/>
          <w:color w:val="000000"/>
          <w:sz w:val="22"/>
          <w:szCs w:val="22"/>
        </w:rPr>
        <w:t xml:space="preserve">) </w:t>
      </w:r>
      <w:r w:rsidR="00CA76B6" w:rsidRPr="009F6FDC">
        <w:rPr>
          <w:rFonts w:asciiTheme="minorHAnsi" w:hAnsiTheme="minorHAnsi"/>
          <w:color w:val="000000"/>
          <w:sz w:val="22"/>
          <w:szCs w:val="22"/>
        </w:rPr>
        <w:t xml:space="preserve">jsou </w:t>
      </w:r>
      <w:r w:rsidR="00B05E17" w:rsidRPr="009F6FDC">
        <w:rPr>
          <w:rFonts w:asciiTheme="minorHAnsi" w:hAnsiTheme="minorHAnsi"/>
          <w:color w:val="000000"/>
          <w:sz w:val="22"/>
          <w:szCs w:val="22"/>
        </w:rPr>
        <w:t xml:space="preserve">základní profesionální </w:t>
      </w:r>
      <w:r w:rsidR="00CA76B6" w:rsidRPr="009F6FDC">
        <w:rPr>
          <w:rFonts w:asciiTheme="minorHAnsi" w:hAnsiTheme="minorHAnsi"/>
          <w:color w:val="000000"/>
          <w:sz w:val="22"/>
          <w:szCs w:val="22"/>
        </w:rPr>
        <w:t xml:space="preserve">a </w:t>
      </w:r>
      <w:r w:rsidR="00B05E17" w:rsidRPr="009F6FDC">
        <w:rPr>
          <w:rFonts w:asciiTheme="minorHAnsi" w:hAnsiTheme="minorHAnsi"/>
          <w:color w:val="000000"/>
          <w:sz w:val="22"/>
          <w:szCs w:val="22"/>
        </w:rPr>
        <w:t>neprofesionální knihovn</w:t>
      </w:r>
      <w:r w:rsidR="00CA76B6" w:rsidRPr="009F6FDC">
        <w:rPr>
          <w:rFonts w:asciiTheme="minorHAnsi" w:hAnsiTheme="minorHAnsi"/>
          <w:color w:val="000000"/>
          <w:sz w:val="22"/>
          <w:szCs w:val="22"/>
        </w:rPr>
        <w:t>y</w:t>
      </w:r>
      <w:r w:rsidR="00B05E17" w:rsidRPr="009F6FDC">
        <w:rPr>
          <w:rFonts w:asciiTheme="minorHAnsi" w:hAnsiTheme="minorHAnsi"/>
          <w:color w:val="000000"/>
          <w:sz w:val="22"/>
          <w:szCs w:val="22"/>
        </w:rPr>
        <w:t xml:space="preserve"> </w:t>
      </w:r>
      <w:r w:rsidR="00CA76B6" w:rsidRPr="009F6FDC">
        <w:rPr>
          <w:rFonts w:asciiTheme="minorHAnsi" w:hAnsiTheme="minorHAnsi"/>
          <w:color w:val="000000"/>
          <w:sz w:val="22"/>
          <w:szCs w:val="22"/>
        </w:rPr>
        <w:t xml:space="preserve">provozované příslušnými orgány obcí na území Středočeského kraje. </w:t>
      </w:r>
      <w:r w:rsidR="00283286" w:rsidRPr="009F6FDC">
        <w:rPr>
          <w:rFonts w:asciiTheme="minorHAnsi" w:hAnsiTheme="minorHAnsi"/>
          <w:color w:val="000000"/>
          <w:sz w:val="22"/>
          <w:szCs w:val="22"/>
        </w:rPr>
        <w:t>Základní p</w:t>
      </w:r>
      <w:r w:rsidR="00CA76B6" w:rsidRPr="009F6FDC">
        <w:rPr>
          <w:rFonts w:asciiTheme="minorHAnsi" w:hAnsiTheme="minorHAnsi"/>
          <w:color w:val="000000"/>
          <w:sz w:val="22"/>
          <w:szCs w:val="22"/>
        </w:rPr>
        <w:t xml:space="preserve">odmínkou je, aby obsluhovaná knihovna byla zapsaná </w:t>
      </w:r>
      <w:r w:rsidR="00B05E17" w:rsidRPr="009F6FDC">
        <w:rPr>
          <w:rFonts w:asciiTheme="minorHAnsi" w:hAnsiTheme="minorHAnsi"/>
          <w:color w:val="000000"/>
          <w:sz w:val="22"/>
          <w:szCs w:val="22"/>
        </w:rPr>
        <w:t>v evidenci Ministerstva kultury</w:t>
      </w:r>
      <w:r w:rsidR="00CA76B6" w:rsidRPr="009F6FDC">
        <w:rPr>
          <w:rFonts w:asciiTheme="minorHAnsi" w:hAnsiTheme="minorHAnsi"/>
          <w:color w:val="000000"/>
          <w:sz w:val="22"/>
          <w:szCs w:val="22"/>
        </w:rPr>
        <w:t xml:space="preserve"> a měla uzavřenou smlouvu s krajskou nebo pověřenou knihovnou.</w:t>
      </w:r>
      <w:r w:rsidR="00283286" w:rsidRPr="009F6FDC">
        <w:rPr>
          <w:rFonts w:asciiTheme="minorHAnsi" w:hAnsiTheme="minorHAnsi"/>
          <w:color w:val="000000"/>
          <w:sz w:val="22"/>
          <w:szCs w:val="22"/>
        </w:rPr>
        <w:t xml:space="preserve"> Další podmínky jsou uvedeny v kapitole </w:t>
      </w:r>
      <w:r w:rsidR="00373E72" w:rsidRPr="009F6FDC">
        <w:rPr>
          <w:rFonts w:asciiTheme="minorHAnsi" w:hAnsiTheme="minorHAnsi"/>
          <w:color w:val="000000"/>
          <w:sz w:val="22"/>
          <w:szCs w:val="22"/>
        </w:rPr>
        <w:t>7</w:t>
      </w:r>
      <w:r w:rsidR="00283286" w:rsidRPr="009F6FDC">
        <w:rPr>
          <w:rFonts w:asciiTheme="minorHAnsi" w:hAnsiTheme="minorHAnsi"/>
          <w:color w:val="000000"/>
          <w:sz w:val="22"/>
          <w:szCs w:val="22"/>
        </w:rPr>
        <w:t xml:space="preserve"> Podmínky pro poskytování a přijetí služeb v rámci RF.</w:t>
      </w:r>
    </w:p>
    <w:p w:rsidR="00CA76B6" w:rsidRPr="009F6FDC" w:rsidRDefault="00CB3552" w:rsidP="00584C90">
      <w:pPr>
        <w:spacing w:after="120"/>
        <w:rPr>
          <w:rFonts w:asciiTheme="minorHAnsi" w:hAnsiTheme="minorHAnsi"/>
          <w:color w:val="000000"/>
          <w:sz w:val="22"/>
          <w:szCs w:val="22"/>
        </w:rPr>
      </w:pPr>
      <w:r w:rsidRPr="009F6FDC">
        <w:rPr>
          <w:rFonts w:asciiTheme="minorHAnsi" w:hAnsiTheme="minorHAnsi"/>
          <w:color w:val="000000"/>
          <w:sz w:val="22"/>
          <w:szCs w:val="22"/>
        </w:rPr>
        <w:t xml:space="preserve">Ke dni </w:t>
      </w:r>
      <w:r w:rsidR="00783458" w:rsidRPr="009F6FDC">
        <w:rPr>
          <w:rFonts w:asciiTheme="minorHAnsi" w:hAnsiTheme="minorHAnsi"/>
          <w:color w:val="000000"/>
          <w:sz w:val="22"/>
          <w:szCs w:val="22"/>
        </w:rPr>
        <w:t>1.</w:t>
      </w:r>
      <w:r w:rsidRPr="009F6FDC">
        <w:rPr>
          <w:rFonts w:asciiTheme="minorHAnsi" w:hAnsiTheme="minorHAnsi"/>
          <w:color w:val="000000"/>
          <w:sz w:val="22"/>
          <w:szCs w:val="22"/>
        </w:rPr>
        <w:t xml:space="preserve"> </w:t>
      </w:r>
      <w:r w:rsidR="00783458" w:rsidRPr="009F6FDC">
        <w:rPr>
          <w:rFonts w:asciiTheme="minorHAnsi" w:hAnsiTheme="minorHAnsi"/>
          <w:color w:val="000000"/>
          <w:sz w:val="22"/>
          <w:szCs w:val="22"/>
        </w:rPr>
        <w:t>1.</w:t>
      </w:r>
      <w:r w:rsidRPr="009F6FDC">
        <w:rPr>
          <w:rFonts w:asciiTheme="minorHAnsi" w:hAnsiTheme="minorHAnsi"/>
          <w:color w:val="000000"/>
          <w:sz w:val="22"/>
          <w:szCs w:val="22"/>
        </w:rPr>
        <w:t xml:space="preserve"> </w:t>
      </w:r>
      <w:r w:rsidR="00783458" w:rsidRPr="009F6FDC">
        <w:rPr>
          <w:rFonts w:asciiTheme="minorHAnsi" w:hAnsiTheme="minorHAnsi"/>
          <w:color w:val="000000"/>
          <w:sz w:val="22"/>
          <w:szCs w:val="22"/>
        </w:rPr>
        <w:t xml:space="preserve">2013 </w:t>
      </w:r>
      <w:r w:rsidRPr="009F6FDC">
        <w:rPr>
          <w:rFonts w:asciiTheme="minorHAnsi" w:hAnsiTheme="minorHAnsi"/>
          <w:color w:val="000000"/>
          <w:sz w:val="22"/>
          <w:szCs w:val="22"/>
        </w:rPr>
        <w:t xml:space="preserve">působilo ve Středočeském kraji </w:t>
      </w:r>
      <w:r w:rsidR="00783458" w:rsidRPr="009F6FDC">
        <w:rPr>
          <w:rFonts w:asciiTheme="minorHAnsi" w:hAnsiTheme="minorHAnsi"/>
          <w:color w:val="000000"/>
          <w:sz w:val="22"/>
          <w:szCs w:val="22"/>
        </w:rPr>
        <w:t xml:space="preserve">822 </w:t>
      </w:r>
      <w:r w:rsidR="00CA76B6" w:rsidRPr="009F6FDC">
        <w:rPr>
          <w:rFonts w:asciiTheme="minorHAnsi" w:hAnsiTheme="minorHAnsi"/>
          <w:color w:val="000000"/>
          <w:sz w:val="22"/>
          <w:szCs w:val="22"/>
        </w:rPr>
        <w:t>obsluhovaných knihoven, z</w:t>
      </w:r>
      <w:r w:rsidR="00C83A7F">
        <w:rPr>
          <w:rFonts w:asciiTheme="minorHAnsi" w:hAnsiTheme="minorHAnsi"/>
          <w:color w:val="000000"/>
          <w:sz w:val="22"/>
          <w:szCs w:val="22"/>
        </w:rPr>
        <w:t> toho 103</w:t>
      </w:r>
      <w:r w:rsidR="00783458" w:rsidRPr="009F6FDC">
        <w:rPr>
          <w:rFonts w:asciiTheme="minorHAnsi" w:hAnsiTheme="minorHAnsi"/>
          <w:color w:val="000000"/>
          <w:sz w:val="22"/>
          <w:szCs w:val="22"/>
        </w:rPr>
        <w:t xml:space="preserve"> profesionálních a 71</w:t>
      </w:r>
      <w:r w:rsidR="00C83A7F">
        <w:rPr>
          <w:rFonts w:asciiTheme="minorHAnsi" w:hAnsiTheme="minorHAnsi"/>
          <w:color w:val="000000"/>
          <w:sz w:val="22"/>
          <w:szCs w:val="22"/>
        </w:rPr>
        <w:t>9</w:t>
      </w:r>
      <w:r w:rsidR="00783458" w:rsidRPr="009F6FDC">
        <w:rPr>
          <w:rFonts w:asciiTheme="minorHAnsi" w:hAnsiTheme="minorHAnsi"/>
          <w:color w:val="000000"/>
          <w:sz w:val="22"/>
          <w:szCs w:val="22"/>
        </w:rPr>
        <w:t xml:space="preserve"> neprofesionálních.</w:t>
      </w:r>
    </w:p>
    <w:p w:rsidR="00783458" w:rsidRPr="001638E6" w:rsidRDefault="001638E6" w:rsidP="006B04E3">
      <w:pPr>
        <w:pStyle w:val="Odstavecseseznamem"/>
        <w:keepNext/>
        <w:numPr>
          <w:ilvl w:val="1"/>
          <w:numId w:val="3"/>
        </w:numPr>
        <w:spacing w:before="240" w:after="120"/>
        <w:ind w:left="425" w:hanging="431"/>
        <w:contextualSpacing w:val="0"/>
        <w:outlineLvl w:val="1"/>
        <w:rPr>
          <w:rFonts w:asciiTheme="minorHAnsi" w:hAnsiTheme="minorHAnsi"/>
          <w:b/>
          <w:color w:val="000000"/>
          <w:sz w:val="24"/>
          <w:szCs w:val="24"/>
        </w:rPr>
      </w:pPr>
      <w:bookmarkStart w:id="12" w:name="_Toc370826798"/>
      <w:r w:rsidRPr="001638E6">
        <w:rPr>
          <w:rFonts w:asciiTheme="minorHAnsi" w:hAnsiTheme="minorHAnsi"/>
          <w:b/>
          <w:color w:val="000000"/>
          <w:sz w:val="24"/>
          <w:szCs w:val="24"/>
        </w:rPr>
        <w:t>Územní členění a knihovny pro výkon regionálních funkcí</w:t>
      </w:r>
      <w:bookmarkEnd w:id="12"/>
    </w:p>
    <w:p w:rsidR="009005B5" w:rsidRPr="009F6FDC" w:rsidRDefault="009005B5" w:rsidP="00347628">
      <w:pPr>
        <w:spacing w:after="120"/>
        <w:rPr>
          <w:rFonts w:asciiTheme="minorHAnsi" w:hAnsiTheme="minorHAnsi"/>
          <w:color w:val="000000"/>
          <w:sz w:val="22"/>
          <w:szCs w:val="22"/>
        </w:rPr>
      </w:pPr>
      <w:r w:rsidRPr="009F6FDC">
        <w:rPr>
          <w:rFonts w:asciiTheme="minorHAnsi" w:hAnsiTheme="minorHAnsi"/>
          <w:color w:val="000000"/>
          <w:sz w:val="22"/>
          <w:szCs w:val="22"/>
        </w:rPr>
        <w:t xml:space="preserve">Regionální funkce v rozsahu celého Středočeského kraje vykonává centrálně </w:t>
      </w:r>
      <w:r w:rsidRPr="009F6FDC">
        <w:rPr>
          <w:rFonts w:asciiTheme="minorHAnsi" w:hAnsiTheme="minorHAnsi"/>
          <w:b/>
          <w:color w:val="000000"/>
          <w:sz w:val="22"/>
          <w:szCs w:val="22"/>
        </w:rPr>
        <w:t>Středočeská vědecká knihovna v Kladně, příspěvková organizace</w:t>
      </w:r>
      <w:r w:rsidRPr="009F6FDC">
        <w:rPr>
          <w:rFonts w:asciiTheme="minorHAnsi" w:hAnsiTheme="minorHAnsi"/>
          <w:color w:val="000000"/>
          <w:sz w:val="22"/>
          <w:szCs w:val="22"/>
        </w:rPr>
        <w:t xml:space="preserve">. Typicky se jedná o nákup dokumentů do výměnného fondu, </w:t>
      </w:r>
      <w:r w:rsidR="007A0A1E" w:rsidRPr="009F6FDC">
        <w:rPr>
          <w:rFonts w:asciiTheme="minorHAnsi" w:hAnsiTheme="minorHAnsi"/>
          <w:color w:val="000000"/>
          <w:sz w:val="22"/>
          <w:szCs w:val="22"/>
        </w:rPr>
        <w:t>vzdělávání knihovníků, krajskou statistiku knihovnických činností aj.</w:t>
      </w:r>
    </w:p>
    <w:p w:rsidR="00783458" w:rsidRPr="009F6FDC" w:rsidRDefault="007A0A1E" w:rsidP="00347628">
      <w:pPr>
        <w:spacing w:after="120"/>
        <w:rPr>
          <w:rFonts w:asciiTheme="minorHAnsi" w:hAnsiTheme="minorHAnsi"/>
          <w:color w:val="000000"/>
          <w:sz w:val="22"/>
          <w:szCs w:val="22"/>
        </w:rPr>
      </w:pPr>
      <w:r w:rsidRPr="009F6FDC">
        <w:rPr>
          <w:rFonts w:asciiTheme="minorHAnsi" w:hAnsiTheme="minorHAnsi"/>
          <w:color w:val="000000"/>
          <w:sz w:val="22"/>
          <w:szCs w:val="22"/>
        </w:rPr>
        <w:t>P</w:t>
      </w:r>
      <w:r w:rsidR="00347628" w:rsidRPr="009F6FDC">
        <w:rPr>
          <w:rFonts w:asciiTheme="minorHAnsi" w:hAnsiTheme="minorHAnsi"/>
          <w:color w:val="000000"/>
          <w:sz w:val="22"/>
          <w:szCs w:val="22"/>
        </w:rPr>
        <w:t xml:space="preserve">ro výkon </w:t>
      </w:r>
      <w:r w:rsidRPr="009F6FDC">
        <w:rPr>
          <w:rFonts w:asciiTheme="minorHAnsi" w:hAnsiTheme="minorHAnsi"/>
          <w:color w:val="000000"/>
          <w:sz w:val="22"/>
          <w:szCs w:val="22"/>
        </w:rPr>
        <w:t xml:space="preserve">dalších </w:t>
      </w:r>
      <w:r w:rsidR="00347628" w:rsidRPr="009F6FDC">
        <w:rPr>
          <w:rFonts w:asciiTheme="minorHAnsi" w:hAnsiTheme="minorHAnsi"/>
          <w:color w:val="000000"/>
          <w:sz w:val="22"/>
          <w:szCs w:val="22"/>
        </w:rPr>
        <w:t xml:space="preserve">regionálních funkcí </w:t>
      </w:r>
      <w:r w:rsidRPr="009F6FDC">
        <w:rPr>
          <w:rFonts w:asciiTheme="minorHAnsi" w:hAnsiTheme="minorHAnsi"/>
          <w:color w:val="000000"/>
          <w:sz w:val="22"/>
          <w:szCs w:val="22"/>
        </w:rPr>
        <w:t xml:space="preserve">a zajištění služeb přímo obsluhovaným knihovnám je Středočeský kraj rozčleněn </w:t>
      </w:r>
      <w:r w:rsidR="00347628" w:rsidRPr="009F6FDC">
        <w:rPr>
          <w:rFonts w:asciiTheme="minorHAnsi" w:hAnsiTheme="minorHAnsi"/>
          <w:color w:val="000000"/>
          <w:sz w:val="22"/>
          <w:szCs w:val="22"/>
        </w:rPr>
        <w:t>na pět regionů:</w:t>
      </w:r>
      <w:r w:rsidR="00347628" w:rsidRPr="009F6FDC">
        <w:rPr>
          <w:rFonts w:asciiTheme="minorHAnsi" w:hAnsiTheme="minorHAnsi"/>
          <w:b/>
          <w:color w:val="000000"/>
          <w:sz w:val="22"/>
          <w:szCs w:val="22"/>
        </w:rPr>
        <w:t xml:space="preserve"> Benešov, Kladno, Kutná Hora, Mladá Boleslav a Příbram</w:t>
      </w:r>
      <w:r w:rsidR="00347628" w:rsidRPr="009F6FDC">
        <w:rPr>
          <w:rFonts w:asciiTheme="minorHAnsi" w:hAnsiTheme="minorHAnsi"/>
          <w:color w:val="000000"/>
          <w:sz w:val="22"/>
          <w:szCs w:val="22"/>
        </w:rPr>
        <w:t>.</w:t>
      </w:r>
      <w:r w:rsidR="00BD71A8" w:rsidRPr="009F6FDC">
        <w:rPr>
          <w:rFonts w:asciiTheme="minorHAnsi" w:hAnsiTheme="minorHAnsi"/>
          <w:color w:val="000000"/>
          <w:sz w:val="22"/>
          <w:szCs w:val="22"/>
        </w:rPr>
        <w:t xml:space="preserve"> </w:t>
      </w:r>
      <w:r w:rsidR="00552888" w:rsidRPr="009F6FDC">
        <w:rPr>
          <w:rFonts w:asciiTheme="minorHAnsi" w:hAnsiTheme="minorHAnsi"/>
          <w:color w:val="000000"/>
          <w:sz w:val="22"/>
          <w:szCs w:val="22"/>
        </w:rPr>
        <w:t>R</w:t>
      </w:r>
      <w:r w:rsidR="00BD71A8" w:rsidRPr="009F6FDC">
        <w:rPr>
          <w:rFonts w:asciiTheme="minorHAnsi" w:hAnsiTheme="minorHAnsi"/>
          <w:color w:val="000000"/>
          <w:sz w:val="22"/>
          <w:szCs w:val="22"/>
        </w:rPr>
        <w:t>egionální</w:t>
      </w:r>
      <w:r w:rsidR="00552888" w:rsidRPr="009F6FDC">
        <w:rPr>
          <w:rFonts w:asciiTheme="minorHAnsi" w:hAnsiTheme="minorHAnsi"/>
          <w:color w:val="000000"/>
          <w:sz w:val="22"/>
          <w:szCs w:val="22"/>
        </w:rPr>
        <w:t xml:space="preserve"> </w:t>
      </w:r>
      <w:r w:rsidR="00BD71A8" w:rsidRPr="009F6FDC">
        <w:rPr>
          <w:rFonts w:asciiTheme="minorHAnsi" w:hAnsiTheme="minorHAnsi"/>
          <w:color w:val="000000"/>
          <w:sz w:val="22"/>
          <w:szCs w:val="22"/>
        </w:rPr>
        <w:t>funkc</w:t>
      </w:r>
      <w:r w:rsidR="00552888" w:rsidRPr="009F6FDC">
        <w:rPr>
          <w:rFonts w:asciiTheme="minorHAnsi" w:hAnsiTheme="minorHAnsi"/>
          <w:color w:val="000000"/>
          <w:sz w:val="22"/>
          <w:szCs w:val="22"/>
        </w:rPr>
        <w:t>e</w:t>
      </w:r>
      <w:r w:rsidR="00BD71A8" w:rsidRPr="009F6FDC">
        <w:rPr>
          <w:rFonts w:asciiTheme="minorHAnsi" w:hAnsiTheme="minorHAnsi"/>
          <w:color w:val="000000"/>
          <w:sz w:val="22"/>
          <w:szCs w:val="22"/>
        </w:rPr>
        <w:t xml:space="preserve"> </w:t>
      </w:r>
      <w:r w:rsidR="00552888" w:rsidRPr="009F6FDC">
        <w:rPr>
          <w:rFonts w:asciiTheme="minorHAnsi" w:hAnsiTheme="minorHAnsi"/>
          <w:color w:val="000000"/>
          <w:sz w:val="22"/>
          <w:szCs w:val="22"/>
        </w:rPr>
        <w:t>v těchto regionech vykonávají</w:t>
      </w:r>
      <w:r w:rsidR="00BD71A8" w:rsidRPr="009F6FDC">
        <w:rPr>
          <w:rFonts w:asciiTheme="minorHAnsi" w:hAnsiTheme="minorHAnsi"/>
          <w:color w:val="000000"/>
          <w:sz w:val="22"/>
          <w:szCs w:val="22"/>
        </w:rPr>
        <w:t>:</w:t>
      </w:r>
    </w:p>
    <w:p w:rsidR="00552888" w:rsidRPr="009F6FDC" w:rsidRDefault="00BD71A8" w:rsidP="000E5D3A">
      <w:pPr>
        <w:numPr>
          <w:ilvl w:val="0"/>
          <w:numId w:val="1"/>
        </w:numPr>
        <w:ind w:left="357" w:hanging="357"/>
        <w:rPr>
          <w:rFonts w:asciiTheme="minorHAnsi" w:hAnsiTheme="minorHAnsi"/>
          <w:sz w:val="22"/>
          <w:szCs w:val="22"/>
        </w:rPr>
      </w:pPr>
      <w:r w:rsidRPr="009F6FDC">
        <w:rPr>
          <w:rFonts w:asciiTheme="minorHAnsi" w:hAnsiTheme="minorHAnsi"/>
          <w:b/>
          <w:sz w:val="22"/>
          <w:szCs w:val="22"/>
        </w:rPr>
        <w:t>Středočeská vědecká knihovna v Kladně, příspěvková organizace,</w:t>
      </w:r>
      <w:r w:rsidRPr="009F6FDC">
        <w:rPr>
          <w:rFonts w:asciiTheme="minorHAnsi" w:hAnsiTheme="minorHAnsi"/>
          <w:sz w:val="22"/>
          <w:szCs w:val="22"/>
        </w:rPr>
        <w:t xml:space="preserve"> </w:t>
      </w:r>
      <w:r w:rsidR="00552888" w:rsidRPr="009F6FDC">
        <w:rPr>
          <w:rFonts w:asciiTheme="minorHAnsi" w:hAnsiTheme="minorHAnsi"/>
          <w:sz w:val="22"/>
          <w:szCs w:val="22"/>
        </w:rPr>
        <w:t>pro region Kladno</w:t>
      </w:r>
    </w:p>
    <w:p w:rsidR="00552888" w:rsidRPr="009F6FDC" w:rsidRDefault="00552888" w:rsidP="000E5D3A">
      <w:pPr>
        <w:numPr>
          <w:ilvl w:val="0"/>
          <w:numId w:val="1"/>
        </w:numPr>
        <w:ind w:left="357" w:hanging="357"/>
        <w:rPr>
          <w:rFonts w:asciiTheme="minorHAnsi" w:hAnsiTheme="minorHAnsi"/>
          <w:sz w:val="22"/>
          <w:szCs w:val="22"/>
        </w:rPr>
      </w:pPr>
      <w:r w:rsidRPr="009F6FDC">
        <w:rPr>
          <w:rFonts w:asciiTheme="minorHAnsi" w:hAnsiTheme="minorHAnsi"/>
          <w:b/>
          <w:sz w:val="22"/>
          <w:szCs w:val="22"/>
        </w:rPr>
        <w:t>Městská knihovna Benešov</w:t>
      </w:r>
      <w:r w:rsidRPr="009F6FDC">
        <w:rPr>
          <w:rFonts w:asciiTheme="minorHAnsi" w:hAnsiTheme="minorHAnsi"/>
          <w:sz w:val="22"/>
          <w:szCs w:val="22"/>
        </w:rPr>
        <w:t xml:space="preserve"> – pověřená knihovna pro region Benešov</w:t>
      </w:r>
    </w:p>
    <w:p w:rsidR="00552888" w:rsidRPr="009F6FDC" w:rsidRDefault="00552888" w:rsidP="000E5D3A">
      <w:pPr>
        <w:numPr>
          <w:ilvl w:val="0"/>
          <w:numId w:val="1"/>
        </w:numPr>
        <w:ind w:left="357" w:hanging="357"/>
        <w:rPr>
          <w:rFonts w:asciiTheme="minorHAnsi" w:hAnsiTheme="minorHAnsi"/>
          <w:sz w:val="22"/>
          <w:szCs w:val="22"/>
        </w:rPr>
      </w:pPr>
      <w:r w:rsidRPr="009F6FDC">
        <w:rPr>
          <w:rFonts w:asciiTheme="minorHAnsi" w:hAnsiTheme="minorHAnsi"/>
          <w:b/>
          <w:sz w:val="22"/>
          <w:szCs w:val="22"/>
        </w:rPr>
        <w:t>Městská knihovna Kutná Hora</w:t>
      </w:r>
      <w:r w:rsidRPr="009F6FDC">
        <w:rPr>
          <w:rFonts w:asciiTheme="minorHAnsi" w:hAnsiTheme="minorHAnsi"/>
          <w:sz w:val="22"/>
          <w:szCs w:val="22"/>
        </w:rPr>
        <w:t xml:space="preserve"> – pověřená knihovna pro region Kutná Hora</w:t>
      </w:r>
    </w:p>
    <w:p w:rsidR="00552888" w:rsidRPr="009F6FDC" w:rsidRDefault="00552888" w:rsidP="000E5D3A">
      <w:pPr>
        <w:numPr>
          <w:ilvl w:val="0"/>
          <w:numId w:val="1"/>
        </w:numPr>
        <w:ind w:left="357" w:hanging="357"/>
        <w:rPr>
          <w:rFonts w:asciiTheme="minorHAnsi" w:hAnsiTheme="minorHAnsi"/>
          <w:sz w:val="22"/>
          <w:szCs w:val="22"/>
        </w:rPr>
      </w:pPr>
      <w:r w:rsidRPr="009F6FDC">
        <w:rPr>
          <w:rFonts w:asciiTheme="minorHAnsi" w:hAnsiTheme="minorHAnsi"/>
          <w:b/>
          <w:sz w:val="22"/>
          <w:szCs w:val="22"/>
        </w:rPr>
        <w:t>Knihovna města Mladá Boleslav</w:t>
      </w:r>
      <w:r w:rsidRPr="009F6FDC">
        <w:rPr>
          <w:rFonts w:asciiTheme="minorHAnsi" w:hAnsiTheme="minorHAnsi"/>
          <w:sz w:val="22"/>
          <w:szCs w:val="22"/>
        </w:rPr>
        <w:t xml:space="preserve"> – pověřená knihovna pro region Mladá Boleslav</w:t>
      </w:r>
    </w:p>
    <w:p w:rsidR="00BD71A8" w:rsidRPr="009F6FDC" w:rsidRDefault="00552888" w:rsidP="000E5D3A">
      <w:pPr>
        <w:numPr>
          <w:ilvl w:val="0"/>
          <w:numId w:val="1"/>
        </w:numPr>
        <w:spacing w:after="120"/>
        <w:ind w:left="357" w:hanging="357"/>
        <w:rPr>
          <w:rFonts w:asciiTheme="minorHAnsi" w:hAnsiTheme="minorHAnsi"/>
          <w:sz w:val="22"/>
          <w:szCs w:val="22"/>
        </w:rPr>
      </w:pPr>
      <w:r w:rsidRPr="009F6FDC">
        <w:rPr>
          <w:rFonts w:asciiTheme="minorHAnsi" w:hAnsiTheme="minorHAnsi"/>
          <w:b/>
          <w:sz w:val="22"/>
          <w:szCs w:val="22"/>
        </w:rPr>
        <w:t>Knihovna Jana Drdy Příbram</w:t>
      </w:r>
      <w:r w:rsidRPr="009F6FDC">
        <w:rPr>
          <w:rFonts w:asciiTheme="minorHAnsi" w:hAnsiTheme="minorHAnsi"/>
          <w:sz w:val="22"/>
          <w:szCs w:val="22"/>
        </w:rPr>
        <w:t xml:space="preserve"> – pověřená knihovna pro region Příbram</w:t>
      </w:r>
    </w:p>
    <w:p w:rsidR="00552888" w:rsidRDefault="008E2A3B" w:rsidP="00FD2E8F">
      <w:pPr>
        <w:spacing w:after="120"/>
        <w:jc w:val="center"/>
        <w:rPr>
          <w:rFonts w:asciiTheme="minorHAnsi" w:hAnsiTheme="minorHAnsi"/>
          <w:color w:val="000000"/>
        </w:rPr>
      </w:pPr>
      <w:r w:rsidRPr="008E2A3B">
        <w:rPr>
          <w:rFonts w:asciiTheme="minorHAnsi" w:hAnsiTheme="minorHAnsi"/>
          <w:noProof/>
          <w:color w:val="000000"/>
        </w:rPr>
        <w:lastRenderedPageBreak/>
        <w:drawing>
          <wp:inline distT="0" distB="0" distL="0" distR="0">
            <wp:extent cx="3429000" cy="2971800"/>
            <wp:effectExtent l="19050" t="0" r="0" b="0"/>
            <wp:docPr id="1" name="obrázek 11" descr="mapka-kraj-5regi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pka-kraj-5regionu"/>
                    <pic:cNvPicPr>
                      <a:picLocks noChangeAspect="1" noChangeArrowheads="1"/>
                    </pic:cNvPicPr>
                  </pic:nvPicPr>
                  <pic:blipFill>
                    <a:blip r:embed="rId12" cstate="print"/>
                    <a:srcRect/>
                    <a:stretch>
                      <a:fillRect/>
                    </a:stretch>
                  </pic:blipFill>
                  <pic:spPr bwMode="auto">
                    <a:xfrm>
                      <a:off x="0" y="0"/>
                      <a:ext cx="3429000" cy="2971800"/>
                    </a:xfrm>
                    <a:prstGeom prst="rect">
                      <a:avLst/>
                    </a:prstGeom>
                    <a:noFill/>
                    <a:ln w="9525">
                      <a:noFill/>
                      <a:miter lim="800000"/>
                      <a:headEnd/>
                      <a:tailEnd/>
                    </a:ln>
                  </pic:spPr>
                </pic:pic>
              </a:graphicData>
            </a:graphic>
          </wp:inline>
        </w:drawing>
      </w:r>
    </w:p>
    <w:p w:rsidR="002D5384" w:rsidRDefault="002D5384" w:rsidP="00347628">
      <w:pPr>
        <w:spacing w:after="120"/>
        <w:rPr>
          <w:rFonts w:asciiTheme="minorHAnsi" w:hAnsiTheme="minorHAnsi"/>
          <w:color w:val="000000"/>
          <w:sz w:val="22"/>
          <w:szCs w:val="22"/>
        </w:rPr>
      </w:pPr>
      <w:r>
        <w:rPr>
          <w:rFonts w:asciiTheme="minorHAnsi" w:hAnsiTheme="minorHAnsi"/>
          <w:i/>
          <w:color w:val="000000"/>
          <w:sz w:val="22"/>
          <w:szCs w:val="22"/>
        </w:rPr>
        <w:t>Přehled knihoven v regionech (</w:t>
      </w:r>
      <w:r w:rsidR="00C83A7F">
        <w:rPr>
          <w:rFonts w:asciiTheme="minorHAnsi" w:hAnsiTheme="minorHAnsi"/>
          <w:i/>
          <w:color w:val="000000"/>
          <w:sz w:val="22"/>
          <w:szCs w:val="22"/>
        </w:rPr>
        <w:t xml:space="preserve">stav </w:t>
      </w:r>
      <w:r>
        <w:rPr>
          <w:rFonts w:asciiTheme="minorHAnsi" w:hAnsiTheme="minorHAnsi"/>
          <w:i/>
          <w:color w:val="000000"/>
          <w:sz w:val="22"/>
          <w:szCs w:val="22"/>
        </w:rPr>
        <w:t>k 1. 1. 2013)</w:t>
      </w:r>
    </w:p>
    <w:tbl>
      <w:tblPr>
        <w:tblStyle w:val="Mkatabulky"/>
        <w:tblW w:w="0" w:type="auto"/>
        <w:tblLook w:val="04A0"/>
      </w:tblPr>
      <w:tblGrid>
        <w:gridCol w:w="1668"/>
        <w:gridCol w:w="3953"/>
        <w:gridCol w:w="1795"/>
        <w:gridCol w:w="1863"/>
      </w:tblGrid>
      <w:tr w:rsidR="00C83A7F" w:rsidRPr="00C83A7F" w:rsidTr="00C83A7F">
        <w:tc>
          <w:tcPr>
            <w:tcW w:w="1668" w:type="dxa"/>
          </w:tcPr>
          <w:p w:rsidR="00C83A7F" w:rsidRPr="00C83A7F" w:rsidRDefault="00C83A7F" w:rsidP="00347628">
            <w:pPr>
              <w:spacing w:after="120"/>
              <w:rPr>
                <w:rFonts w:asciiTheme="minorHAnsi" w:hAnsiTheme="minorHAnsi"/>
                <w:b/>
                <w:color w:val="000000"/>
              </w:rPr>
            </w:pPr>
            <w:r w:rsidRPr="00C83A7F">
              <w:rPr>
                <w:rFonts w:asciiTheme="minorHAnsi" w:hAnsiTheme="minorHAnsi"/>
                <w:b/>
                <w:color w:val="000000"/>
              </w:rPr>
              <w:t>Region</w:t>
            </w:r>
          </w:p>
        </w:tc>
        <w:tc>
          <w:tcPr>
            <w:tcW w:w="3953" w:type="dxa"/>
          </w:tcPr>
          <w:p w:rsidR="00C83A7F" w:rsidRPr="00C83A7F" w:rsidRDefault="00C83A7F" w:rsidP="00347628">
            <w:pPr>
              <w:spacing w:after="120"/>
              <w:rPr>
                <w:rFonts w:asciiTheme="minorHAnsi" w:hAnsiTheme="minorHAnsi"/>
                <w:b/>
                <w:color w:val="000000"/>
              </w:rPr>
            </w:pPr>
            <w:r w:rsidRPr="00C83A7F">
              <w:rPr>
                <w:rFonts w:asciiTheme="minorHAnsi" w:hAnsiTheme="minorHAnsi"/>
                <w:b/>
                <w:color w:val="000000"/>
              </w:rPr>
              <w:t>Knihovna zajišťující výkon RF</w:t>
            </w:r>
          </w:p>
        </w:tc>
        <w:tc>
          <w:tcPr>
            <w:tcW w:w="1795" w:type="dxa"/>
          </w:tcPr>
          <w:p w:rsidR="00C83A7F" w:rsidRPr="00C83A7F" w:rsidRDefault="00C83A7F" w:rsidP="00C83A7F">
            <w:pPr>
              <w:spacing w:after="120"/>
              <w:rPr>
                <w:rFonts w:asciiTheme="minorHAnsi" w:hAnsiTheme="minorHAnsi"/>
                <w:b/>
                <w:color w:val="000000"/>
              </w:rPr>
            </w:pPr>
            <w:r w:rsidRPr="00C83A7F">
              <w:rPr>
                <w:rFonts w:asciiTheme="minorHAnsi" w:hAnsiTheme="minorHAnsi"/>
                <w:b/>
                <w:color w:val="000000"/>
              </w:rPr>
              <w:t>Obsluhovaných knihoven</w:t>
            </w:r>
          </w:p>
        </w:tc>
        <w:tc>
          <w:tcPr>
            <w:tcW w:w="1796" w:type="dxa"/>
          </w:tcPr>
          <w:p w:rsidR="00C83A7F" w:rsidRPr="00C83A7F" w:rsidRDefault="00C83A7F" w:rsidP="00C83A7F">
            <w:pPr>
              <w:spacing w:after="120"/>
              <w:rPr>
                <w:rFonts w:asciiTheme="minorHAnsi" w:hAnsiTheme="minorHAnsi"/>
                <w:b/>
                <w:color w:val="000000"/>
              </w:rPr>
            </w:pPr>
            <w:r w:rsidRPr="00C83A7F">
              <w:rPr>
                <w:rFonts w:asciiTheme="minorHAnsi" w:hAnsiTheme="minorHAnsi"/>
                <w:b/>
                <w:color w:val="000000"/>
              </w:rPr>
              <w:t>Z toho neprofesionálních</w:t>
            </w:r>
          </w:p>
        </w:tc>
      </w:tr>
      <w:tr w:rsidR="00C83A7F" w:rsidTr="00C83A7F">
        <w:tc>
          <w:tcPr>
            <w:tcW w:w="1668" w:type="dxa"/>
          </w:tcPr>
          <w:p w:rsidR="00C83A7F" w:rsidRDefault="00C83A7F" w:rsidP="00347628">
            <w:pPr>
              <w:spacing w:after="120"/>
              <w:rPr>
                <w:rFonts w:asciiTheme="minorHAnsi" w:hAnsiTheme="minorHAnsi"/>
                <w:color w:val="000000"/>
              </w:rPr>
            </w:pPr>
            <w:r>
              <w:rPr>
                <w:rFonts w:asciiTheme="minorHAnsi" w:hAnsiTheme="minorHAnsi"/>
                <w:color w:val="000000"/>
              </w:rPr>
              <w:t>Benešov</w:t>
            </w:r>
          </w:p>
        </w:tc>
        <w:tc>
          <w:tcPr>
            <w:tcW w:w="3953" w:type="dxa"/>
          </w:tcPr>
          <w:p w:rsidR="00C83A7F" w:rsidRDefault="00C83A7F" w:rsidP="00347628">
            <w:pPr>
              <w:spacing w:after="120"/>
              <w:rPr>
                <w:rFonts w:asciiTheme="minorHAnsi" w:hAnsiTheme="minorHAnsi"/>
                <w:color w:val="000000"/>
              </w:rPr>
            </w:pPr>
            <w:r>
              <w:rPr>
                <w:rFonts w:asciiTheme="minorHAnsi" w:hAnsiTheme="minorHAnsi"/>
                <w:color w:val="000000"/>
              </w:rPr>
              <w:t>Městská knihovna Benešov</w:t>
            </w:r>
          </w:p>
        </w:tc>
        <w:tc>
          <w:tcPr>
            <w:tcW w:w="1795" w:type="dxa"/>
          </w:tcPr>
          <w:p w:rsidR="00C83A7F" w:rsidRDefault="00C83A7F" w:rsidP="00C83A7F">
            <w:pPr>
              <w:spacing w:after="120"/>
              <w:jc w:val="right"/>
              <w:rPr>
                <w:rFonts w:asciiTheme="minorHAnsi" w:hAnsiTheme="minorHAnsi"/>
                <w:color w:val="000000"/>
              </w:rPr>
            </w:pPr>
            <w:r>
              <w:rPr>
                <w:rFonts w:asciiTheme="minorHAnsi" w:hAnsiTheme="minorHAnsi"/>
                <w:color w:val="000000"/>
              </w:rPr>
              <w:t>116</w:t>
            </w:r>
          </w:p>
        </w:tc>
        <w:tc>
          <w:tcPr>
            <w:tcW w:w="1796" w:type="dxa"/>
          </w:tcPr>
          <w:p w:rsidR="00C83A7F" w:rsidRDefault="00C83A7F" w:rsidP="00C83A7F">
            <w:pPr>
              <w:spacing w:after="120"/>
              <w:jc w:val="right"/>
              <w:rPr>
                <w:rFonts w:asciiTheme="minorHAnsi" w:hAnsiTheme="minorHAnsi"/>
                <w:color w:val="000000"/>
              </w:rPr>
            </w:pPr>
            <w:r>
              <w:rPr>
                <w:rFonts w:asciiTheme="minorHAnsi" w:hAnsiTheme="minorHAnsi"/>
                <w:color w:val="000000"/>
              </w:rPr>
              <w:t>101</w:t>
            </w:r>
          </w:p>
        </w:tc>
      </w:tr>
      <w:tr w:rsidR="00C83A7F" w:rsidTr="00C83A7F">
        <w:tc>
          <w:tcPr>
            <w:tcW w:w="1668" w:type="dxa"/>
          </w:tcPr>
          <w:p w:rsidR="00C83A7F" w:rsidRDefault="00C83A7F" w:rsidP="00347628">
            <w:pPr>
              <w:spacing w:after="120"/>
              <w:rPr>
                <w:rFonts w:asciiTheme="minorHAnsi" w:hAnsiTheme="minorHAnsi"/>
                <w:color w:val="000000"/>
              </w:rPr>
            </w:pPr>
            <w:r>
              <w:rPr>
                <w:rFonts w:asciiTheme="minorHAnsi" w:hAnsiTheme="minorHAnsi"/>
                <w:color w:val="000000"/>
              </w:rPr>
              <w:t>Kladno</w:t>
            </w:r>
          </w:p>
        </w:tc>
        <w:tc>
          <w:tcPr>
            <w:tcW w:w="3953" w:type="dxa"/>
          </w:tcPr>
          <w:p w:rsidR="00C83A7F" w:rsidRDefault="00C83A7F" w:rsidP="00347628">
            <w:pPr>
              <w:spacing w:after="120"/>
              <w:rPr>
                <w:rFonts w:asciiTheme="minorHAnsi" w:hAnsiTheme="minorHAnsi"/>
                <w:color w:val="000000"/>
              </w:rPr>
            </w:pPr>
            <w:r>
              <w:rPr>
                <w:rFonts w:asciiTheme="minorHAnsi" w:hAnsiTheme="minorHAnsi"/>
                <w:color w:val="000000"/>
              </w:rPr>
              <w:t>Středočeská vědecká knihovna</w:t>
            </w:r>
            <w:r w:rsidR="00AE6751">
              <w:rPr>
                <w:rFonts w:asciiTheme="minorHAnsi" w:hAnsiTheme="minorHAnsi"/>
                <w:color w:val="000000"/>
              </w:rPr>
              <w:t xml:space="preserve"> v Kladně</w:t>
            </w:r>
          </w:p>
        </w:tc>
        <w:tc>
          <w:tcPr>
            <w:tcW w:w="1795" w:type="dxa"/>
          </w:tcPr>
          <w:p w:rsidR="00C83A7F" w:rsidRDefault="00C83A7F" w:rsidP="00C83A7F">
            <w:pPr>
              <w:spacing w:after="120"/>
              <w:jc w:val="right"/>
              <w:rPr>
                <w:rFonts w:asciiTheme="minorHAnsi" w:hAnsiTheme="minorHAnsi"/>
                <w:color w:val="000000"/>
              </w:rPr>
            </w:pPr>
            <w:r>
              <w:rPr>
                <w:rFonts w:asciiTheme="minorHAnsi" w:hAnsiTheme="minorHAnsi"/>
                <w:color w:val="000000"/>
              </w:rPr>
              <w:t>194</w:t>
            </w:r>
          </w:p>
        </w:tc>
        <w:tc>
          <w:tcPr>
            <w:tcW w:w="1796" w:type="dxa"/>
          </w:tcPr>
          <w:p w:rsidR="00C83A7F" w:rsidRDefault="00C83A7F" w:rsidP="00C83A7F">
            <w:pPr>
              <w:spacing w:after="120"/>
              <w:jc w:val="right"/>
              <w:rPr>
                <w:rFonts w:asciiTheme="minorHAnsi" w:hAnsiTheme="minorHAnsi"/>
                <w:color w:val="000000"/>
              </w:rPr>
            </w:pPr>
            <w:r>
              <w:rPr>
                <w:rFonts w:asciiTheme="minorHAnsi" w:hAnsiTheme="minorHAnsi"/>
                <w:color w:val="000000"/>
              </w:rPr>
              <w:t>168</w:t>
            </w:r>
          </w:p>
        </w:tc>
      </w:tr>
      <w:tr w:rsidR="00C83A7F" w:rsidTr="00C83A7F">
        <w:tc>
          <w:tcPr>
            <w:tcW w:w="1668" w:type="dxa"/>
          </w:tcPr>
          <w:p w:rsidR="00C83A7F" w:rsidRDefault="00C83A7F" w:rsidP="00347628">
            <w:pPr>
              <w:spacing w:after="120"/>
              <w:rPr>
                <w:rFonts w:asciiTheme="minorHAnsi" w:hAnsiTheme="minorHAnsi"/>
                <w:color w:val="000000"/>
              </w:rPr>
            </w:pPr>
            <w:r>
              <w:rPr>
                <w:rFonts w:asciiTheme="minorHAnsi" w:hAnsiTheme="minorHAnsi"/>
                <w:color w:val="000000"/>
              </w:rPr>
              <w:t>Kutná Hora</w:t>
            </w:r>
          </w:p>
        </w:tc>
        <w:tc>
          <w:tcPr>
            <w:tcW w:w="3953" w:type="dxa"/>
          </w:tcPr>
          <w:p w:rsidR="00C83A7F" w:rsidRDefault="00C83A7F" w:rsidP="00347628">
            <w:pPr>
              <w:spacing w:after="120"/>
              <w:rPr>
                <w:rFonts w:asciiTheme="minorHAnsi" w:hAnsiTheme="minorHAnsi"/>
                <w:color w:val="000000"/>
              </w:rPr>
            </w:pPr>
            <w:r>
              <w:rPr>
                <w:rFonts w:asciiTheme="minorHAnsi" w:hAnsiTheme="minorHAnsi"/>
                <w:color w:val="000000"/>
              </w:rPr>
              <w:t>Městská knihovna Kutná Hora</w:t>
            </w:r>
          </w:p>
        </w:tc>
        <w:tc>
          <w:tcPr>
            <w:tcW w:w="1795" w:type="dxa"/>
          </w:tcPr>
          <w:p w:rsidR="00C83A7F" w:rsidRDefault="00C83A7F" w:rsidP="00C83A7F">
            <w:pPr>
              <w:spacing w:after="120"/>
              <w:jc w:val="right"/>
              <w:rPr>
                <w:rFonts w:asciiTheme="minorHAnsi" w:hAnsiTheme="minorHAnsi"/>
                <w:color w:val="000000"/>
              </w:rPr>
            </w:pPr>
            <w:r>
              <w:rPr>
                <w:rFonts w:asciiTheme="minorHAnsi" w:hAnsiTheme="minorHAnsi"/>
                <w:color w:val="000000"/>
              </w:rPr>
              <w:t>201</w:t>
            </w:r>
          </w:p>
        </w:tc>
        <w:tc>
          <w:tcPr>
            <w:tcW w:w="1796" w:type="dxa"/>
          </w:tcPr>
          <w:p w:rsidR="00C83A7F" w:rsidRDefault="00C83A7F" w:rsidP="00C83A7F">
            <w:pPr>
              <w:spacing w:after="120"/>
              <w:jc w:val="right"/>
              <w:rPr>
                <w:rFonts w:asciiTheme="minorHAnsi" w:hAnsiTheme="minorHAnsi"/>
                <w:color w:val="000000"/>
              </w:rPr>
            </w:pPr>
            <w:r>
              <w:rPr>
                <w:rFonts w:asciiTheme="minorHAnsi" w:hAnsiTheme="minorHAnsi"/>
                <w:color w:val="000000"/>
              </w:rPr>
              <w:t>178</w:t>
            </w:r>
          </w:p>
        </w:tc>
      </w:tr>
      <w:tr w:rsidR="00C83A7F" w:rsidTr="00C83A7F">
        <w:tc>
          <w:tcPr>
            <w:tcW w:w="1668" w:type="dxa"/>
          </w:tcPr>
          <w:p w:rsidR="00C83A7F" w:rsidRDefault="00C83A7F" w:rsidP="00347628">
            <w:pPr>
              <w:spacing w:after="120"/>
              <w:rPr>
                <w:rFonts w:asciiTheme="minorHAnsi" w:hAnsiTheme="minorHAnsi"/>
                <w:color w:val="000000"/>
              </w:rPr>
            </w:pPr>
            <w:r>
              <w:rPr>
                <w:rFonts w:asciiTheme="minorHAnsi" w:hAnsiTheme="minorHAnsi"/>
                <w:color w:val="000000"/>
              </w:rPr>
              <w:t>Mladá Boleslav</w:t>
            </w:r>
          </w:p>
        </w:tc>
        <w:tc>
          <w:tcPr>
            <w:tcW w:w="3953" w:type="dxa"/>
          </w:tcPr>
          <w:p w:rsidR="00C83A7F" w:rsidRDefault="00C83A7F" w:rsidP="00347628">
            <w:pPr>
              <w:spacing w:after="120"/>
              <w:rPr>
                <w:rFonts w:asciiTheme="minorHAnsi" w:hAnsiTheme="minorHAnsi"/>
                <w:color w:val="000000"/>
              </w:rPr>
            </w:pPr>
            <w:r>
              <w:rPr>
                <w:rFonts w:asciiTheme="minorHAnsi" w:hAnsiTheme="minorHAnsi"/>
                <w:color w:val="000000"/>
              </w:rPr>
              <w:t>Knihovna města Mladá Boleslav</w:t>
            </w:r>
          </w:p>
        </w:tc>
        <w:tc>
          <w:tcPr>
            <w:tcW w:w="1795" w:type="dxa"/>
          </w:tcPr>
          <w:p w:rsidR="00C83A7F" w:rsidRDefault="00C83A7F" w:rsidP="00C83A7F">
            <w:pPr>
              <w:spacing w:after="120"/>
              <w:jc w:val="right"/>
              <w:rPr>
                <w:rFonts w:asciiTheme="minorHAnsi" w:hAnsiTheme="minorHAnsi"/>
                <w:color w:val="000000"/>
              </w:rPr>
            </w:pPr>
            <w:r>
              <w:rPr>
                <w:rFonts w:asciiTheme="minorHAnsi" w:hAnsiTheme="minorHAnsi"/>
                <w:color w:val="000000"/>
              </w:rPr>
              <w:t>157</w:t>
            </w:r>
          </w:p>
        </w:tc>
        <w:tc>
          <w:tcPr>
            <w:tcW w:w="1796" w:type="dxa"/>
          </w:tcPr>
          <w:p w:rsidR="00C83A7F" w:rsidRDefault="00C83A7F" w:rsidP="00C83A7F">
            <w:pPr>
              <w:spacing w:after="120"/>
              <w:jc w:val="right"/>
              <w:rPr>
                <w:rFonts w:asciiTheme="minorHAnsi" w:hAnsiTheme="minorHAnsi"/>
                <w:color w:val="000000"/>
              </w:rPr>
            </w:pPr>
            <w:r>
              <w:rPr>
                <w:rFonts w:asciiTheme="minorHAnsi" w:hAnsiTheme="minorHAnsi"/>
                <w:color w:val="000000"/>
              </w:rPr>
              <w:t>136</w:t>
            </w:r>
          </w:p>
        </w:tc>
      </w:tr>
      <w:tr w:rsidR="00C83A7F" w:rsidTr="00C83A7F">
        <w:tc>
          <w:tcPr>
            <w:tcW w:w="1668" w:type="dxa"/>
          </w:tcPr>
          <w:p w:rsidR="00C83A7F" w:rsidRDefault="00C83A7F" w:rsidP="00347628">
            <w:pPr>
              <w:spacing w:after="120"/>
              <w:rPr>
                <w:rFonts w:asciiTheme="minorHAnsi" w:hAnsiTheme="minorHAnsi"/>
                <w:color w:val="000000"/>
              </w:rPr>
            </w:pPr>
            <w:r>
              <w:rPr>
                <w:rFonts w:asciiTheme="minorHAnsi" w:hAnsiTheme="minorHAnsi"/>
                <w:color w:val="000000"/>
              </w:rPr>
              <w:t>Příbram</w:t>
            </w:r>
          </w:p>
        </w:tc>
        <w:tc>
          <w:tcPr>
            <w:tcW w:w="3953" w:type="dxa"/>
          </w:tcPr>
          <w:p w:rsidR="00C83A7F" w:rsidRDefault="00C83A7F" w:rsidP="00347628">
            <w:pPr>
              <w:spacing w:after="120"/>
              <w:rPr>
                <w:rFonts w:asciiTheme="minorHAnsi" w:hAnsiTheme="minorHAnsi"/>
                <w:color w:val="000000"/>
              </w:rPr>
            </w:pPr>
            <w:r>
              <w:rPr>
                <w:rFonts w:asciiTheme="minorHAnsi" w:hAnsiTheme="minorHAnsi"/>
                <w:color w:val="000000"/>
              </w:rPr>
              <w:t>Knihovna Jana Drdy Příbram</w:t>
            </w:r>
          </w:p>
        </w:tc>
        <w:tc>
          <w:tcPr>
            <w:tcW w:w="1795" w:type="dxa"/>
          </w:tcPr>
          <w:p w:rsidR="00C83A7F" w:rsidRDefault="00C83A7F" w:rsidP="00C83A7F">
            <w:pPr>
              <w:spacing w:after="120"/>
              <w:jc w:val="right"/>
              <w:rPr>
                <w:rFonts w:asciiTheme="minorHAnsi" w:hAnsiTheme="minorHAnsi"/>
                <w:color w:val="000000"/>
              </w:rPr>
            </w:pPr>
            <w:r>
              <w:rPr>
                <w:rFonts w:asciiTheme="minorHAnsi" w:hAnsiTheme="minorHAnsi"/>
                <w:color w:val="000000"/>
              </w:rPr>
              <w:t>154</w:t>
            </w:r>
          </w:p>
        </w:tc>
        <w:tc>
          <w:tcPr>
            <w:tcW w:w="1796" w:type="dxa"/>
          </w:tcPr>
          <w:p w:rsidR="00C83A7F" w:rsidRDefault="00C83A7F" w:rsidP="00C83A7F">
            <w:pPr>
              <w:spacing w:after="120"/>
              <w:jc w:val="right"/>
              <w:rPr>
                <w:rFonts w:asciiTheme="minorHAnsi" w:hAnsiTheme="minorHAnsi"/>
                <w:color w:val="000000"/>
              </w:rPr>
            </w:pPr>
            <w:r>
              <w:rPr>
                <w:rFonts w:asciiTheme="minorHAnsi" w:hAnsiTheme="minorHAnsi"/>
                <w:color w:val="000000"/>
              </w:rPr>
              <w:t>136</w:t>
            </w:r>
          </w:p>
        </w:tc>
      </w:tr>
      <w:tr w:rsidR="00C83A7F" w:rsidTr="00C83A7F">
        <w:tc>
          <w:tcPr>
            <w:tcW w:w="1668" w:type="dxa"/>
          </w:tcPr>
          <w:p w:rsidR="00C83A7F" w:rsidRDefault="00C83A7F" w:rsidP="00347628">
            <w:pPr>
              <w:spacing w:after="120"/>
              <w:rPr>
                <w:rFonts w:asciiTheme="minorHAnsi" w:hAnsiTheme="minorHAnsi"/>
                <w:color w:val="000000"/>
              </w:rPr>
            </w:pPr>
            <w:r>
              <w:rPr>
                <w:rFonts w:asciiTheme="minorHAnsi" w:hAnsiTheme="minorHAnsi"/>
                <w:color w:val="000000"/>
              </w:rPr>
              <w:t>Celkem</w:t>
            </w:r>
          </w:p>
        </w:tc>
        <w:tc>
          <w:tcPr>
            <w:tcW w:w="3953" w:type="dxa"/>
          </w:tcPr>
          <w:p w:rsidR="00C83A7F" w:rsidRDefault="00C83A7F" w:rsidP="00347628">
            <w:pPr>
              <w:spacing w:after="120"/>
              <w:rPr>
                <w:rFonts w:asciiTheme="minorHAnsi" w:hAnsiTheme="minorHAnsi"/>
                <w:color w:val="000000"/>
              </w:rPr>
            </w:pPr>
          </w:p>
        </w:tc>
        <w:tc>
          <w:tcPr>
            <w:tcW w:w="1795" w:type="dxa"/>
          </w:tcPr>
          <w:p w:rsidR="00C83A7F" w:rsidRDefault="008D798C" w:rsidP="00C83A7F">
            <w:pPr>
              <w:spacing w:after="120"/>
              <w:jc w:val="right"/>
              <w:rPr>
                <w:rFonts w:asciiTheme="minorHAnsi" w:hAnsiTheme="minorHAnsi"/>
                <w:color w:val="000000"/>
              </w:rPr>
            </w:pPr>
            <w:r>
              <w:rPr>
                <w:rFonts w:asciiTheme="minorHAnsi" w:hAnsiTheme="minorHAnsi"/>
                <w:color w:val="000000"/>
              </w:rPr>
              <w:fldChar w:fldCharType="begin"/>
            </w:r>
            <w:r w:rsidR="00C83A7F">
              <w:rPr>
                <w:rFonts w:asciiTheme="minorHAnsi" w:hAnsiTheme="minorHAnsi"/>
                <w:color w:val="000000"/>
              </w:rPr>
              <w:instrText xml:space="preserve"> =SUM(ABOVE) </w:instrText>
            </w:r>
            <w:r>
              <w:rPr>
                <w:rFonts w:asciiTheme="minorHAnsi" w:hAnsiTheme="minorHAnsi"/>
                <w:color w:val="000000"/>
              </w:rPr>
              <w:fldChar w:fldCharType="separate"/>
            </w:r>
            <w:r w:rsidR="00C83A7F">
              <w:rPr>
                <w:rFonts w:asciiTheme="minorHAnsi" w:hAnsiTheme="minorHAnsi"/>
                <w:noProof/>
                <w:color w:val="000000"/>
              </w:rPr>
              <w:t>822</w:t>
            </w:r>
            <w:r>
              <w:rPr>
                <w:rFonts w:asciiTheme="minorHAnsi" w:hAnsiTheme="minorHAnsi"/>
                <w:color w:val="000000"/>
              </w:rPr>
              <w:fldChar w:fldCharType="end"/>
            </w:r>
          </w:p>
        </w:tc>
        <w:tc>
          <w:tcPr>
            <w:tcW w:w="1796" w:type="dxa"/>
          </w:tcPr>
          <w:p w:rsidR="00C83A7F" w:rsidRDefault="008D798C" w:rsidP="00C83A7F">
            <w:pPr>
              <w:spacing w:after="120"/>
              <w:jc w:val="right"/>
              <w:rPr>
                <w:rFonts w:asciiTheme="minorHAnsi" w:hAnsiTheme="minorHAnsi"/>
                <w:color w:val="000000"/>
              </w:rPr>
            </w:pPr>
            <w:r>
              <w:rPr>
                <w:rFonts w:asciiTheme="minorHAnsi" w:hAnsiTheme="minorHAnsi"/>
                <w:color w:val="000000"/>
              </w:rPr>
              <w:fldChar w:fldCharType="begin"/>
            </w:r>
            <w:r w:rsidR="00C83A7F">
              <w:rPr>
                <w:rFonts w:asciiTheme="minorHAnsi" w:hAnsiTheme="minorHAnsi"/>
                <w:color w:val="000000"/>
              </w:rPr>
              <w:instrText xml:space="preserve"> =SUM(ABOVE) </w:instrText>
            </w:r>
            <w:r>
              <w:rPr>
                <w:rFonts w:asciiTheme="minorHAnsi" w:hAnsiTheme="minorHAnsi"/>
                <w:color w:val="000000"/>
              </w:rPr>
              <w:fldChar w:fldCharType="separate"/>
            </w:r>
            <w:r w:rsidR="00C83A7F">
              <w:rPr>
                <w:rFonts w:asciiTheme="minorHAnsi" w:hAnsiTheme="minorHAnsi"/>
                <w:noProof/>
                <w:color w:val="000000"/>
              </w:rPr>
              <w:t>719</w:t>
            </w:r>
            <w:r>
              <w:rPr>
                <w:rFonts w:asciiTheme="minorHAnsi" w:hAnsiTheme="minorHAnsi"/>
                <w:color w:val="000000"/>
              </w:rPr>
              <w:fldChar w:fldCharType="end"/>
            </w:r>
          </w:p>
        </w:tc>
      </w:tr>
    </w:tbl>
    <w:p w:rsidR="002D5384" w:rsidRPr="002D5384" w:rsidRDefault="002D5384" w:rsidP="00347628">
      <w:pPr>
        <w:spacing w:after="120"/>
        <w:rPr>
          <w:rFonts w:asciiTheme="minorHAnsi" w:hAnsiTheme="minorHAnsi"/>
          <w:color w:val="000000"/>
          <w:sz w:val="22"/>
          <w:szCs w:val="22"/>
        </w:rPr>
      </w:pPr>
    </w:p>
    <w:p w:rsidR="004E57C2" w:rsidRDefault="00613858" w:rsidP="00347628">
      <w:pPr>
        <w:spacing w:after="120"/>
        <w:rPr>
          <w:rFonts w:asciiTheme="minorHAnsi" w:hAnsiTheme="minorHAnsi"/>
          <w:color w:val="000000"/>
          <w:sz w:val="22"/>
          <w:szCs w:val="22"/>
        </w:rPr>
      </w:pPr>
      <w:r w:rsidRPr="009F6FDC">
        <w:rPr>
          <w:rFonts w:asciiTheme="minorHAnsi" w:hAnsiTheme="minorHAnsi"/>
          <w:color w:val="000000"/>
          <w:sz w:val="22"/>
          <w:szCs w:val="22"/>
        </w:rPr>
        <w:t xml:space="preserve">Středočeská vědecká knihovna v Kladně vykonává regionální funkce </w:t>
      </w:r>
      <w:r w:rsidR="0029459F" w:rsidRPr="009F6FDC">
        <w:rPr>
          <w:rFonts w:asciiTheme="minorHAnsi" w:hAnsiTheme="minorHAnsi"/>
          <w:color w:val="000000"/>
          <w:sz w:val="22"/>
          <w:szCs w:val="22"/>
        </w:rPr>
        <w:t xml:space="preserve">týkající se </w:t>
      </w:r>
      <w:r w:rsidR="005C749C" w:rsidRPr="009F6FDC">
        <w:rPr>
          <w:rFonts w:asciiTheme="minorHAnsi" w:hAnsiTheme="minorHAnsi"/>
          <w:color w:val="000000"/>
          <w:sz w:val="22"/>
          <w:szCs w:val="22"/>
        </w:rPr>
        <w:t xml:space="preserve">území </w:t>
      </w:r>
      <w:r w:rsidR="0029459F" w:rsidRPr="009F6FDC">
        <w:rPr>
          <w:rFonts w:asciiTheme="minorHAnsi" w:hAnsiTheme="minorHAnsi"/>
          <w:color w:val="000000"/>
          <w:sz w:val="22"/>
          <w:szCs w:val="22"/>
        </w:rPr>
        <w:t xml:space="preserve">celého </w:t>
      </w:r>
      <w:r w:rsidR="005C749C" w:rsidRPr="009F6FDC">
        <w:rPr>
          <w:rFonts w:asciiTheme="minorHAnsi" w:hAnsiTheme="minorHAnsi"/>
          <w:color w:val="000000"/>
          <w:sz w:val="22"/>
          <w:szCs w:val="22"/>
        </w:rPr>
        <w:t xml:space="preserve">Středočeského kraje („centrální funkce“) a </w:t>
      </w:r>
      <w:r w:rsidR="0029459F" w:rsidRPr="009F6FDC">
        <w:rPr>
          <w:rFonts w:asciiTheme="minorHAnsi" w:hAnsiTheme="minorHAnsi"/>
          <w:color w:val="000000"/>
          <w:sz w:val="22"/>
          <w:szCs w:val="22"/>
        </w:rPr>
        <w:t xml:space="preserve">regionální funkce </w:t>
      </w:r>
      <w:r w:rsidRPr="009F6FDC">
        <w:rPr>
          <w:rFonts w:asciiTheme="minorHAnsi" w:hAnsiTheme="minorHAnsi"/>
          <w:color w:val="000000"/>
          <w:sz w:val="22"/>
          <w:szCs w:val="22"/>
        </w:rPr>
        <w:t xml:space="preserve">v regionu Kladno na základě </w:t>
      </w:r>
      <w:r w:rsidR="0029459F" w:rsidRPr="009F6FDC">
        <w:rPr>
          <w:rFonts w:asciiTheme="minorHAnsi" w:hAnsiTheme="minorHAnsi"/>
          <w:color w:val="000000"/>
          <w:sz w:val="22"/>
          <w:szCs w:val="22"/>
        </w:rPr>
        <w:t xml:space="preserve">své </w:t>
      </w:r>
      <w:r w:rsidRPr="009F6FDC">
        <w:rPr>
          <w:rFonts w:asciiTheme="minorHAnsi" w:hAnsiTheme="minorHAnsi"/>
          <w:color w:val="000000"/>
          <w:sz w:val="22"/>
          <w:szCs w:val="22"/>
        </w:rPr>
        <w:t xml:space="preserve">zřizovací listiny a </w:t>
      </w:r>
      <w:r w:rsidR="0029459F" w:rsidRPr="009F6FDC">
        <w:rPr>
          <w:rFonts w:asciiTheme="minorHAnsi" w:hAnsiTheme="minorHAnsi"/>
          <w:color w:val="000000"/>
          <w:sz w:val="22"/>
          <w:szCs w:val="22"/>
        </w:rPr>
        <w:t>o</w:t>
      </w:r>
      <w:r w:rsidRPr="009F6FDC">
        <w:rPr>
          <w:rFonts w:asciiTheme="minorHAnsi" w:hAnsiTheme="minorHAnsi"/>
          <w:color w:val="000000"/>
          <w:sz w:val="22"/>
          <w:szCs w:val="22"/>
        </w:rPr>
        <w:t>rganizačního řádu</w:t>
      </w:r>
      <w:r w:rsidR="0043178E">
        <w:rPr>
          <w:rFonts w:asciiTheme="minorHAnsi" w:hAnsiTheme="minorHAnsi"/>
          <w:color w:val="000000"/>
          <w:sz w:val="22"/>
          <w:szCs w:val="22"/>
        </w:rPr>
        <w:t xml:space="preserve">. Organizačním útvarem </w:t>
      </w:r>
      <w:r w:rsidR="00E0532F">
        <w:rPr>
          <w:rFonts w:asciiTheme="minorHAnsi" w:hAnsiTheme="minorHAnsi"/>
          <w:color w:val="000000"/>
          <w:sz w:val="22"/>
          <w:szCs w:val="22"/>
        </w:rPr>
        <w:t xml:space="preserve">zajišťujícím </w:t>
      </w:r>
      <w:r w:rsidR="004E57C2">
        <w:rPr>
          <w:rFonts w:asciiTheme="minorHAnsi" w:hAnsiTheme="minorHAnsi"/>
          <w:color w:val="000000"/>
          <w:sz w:val="22"/>
          <w:szCs w:val="22"/>
        </w:rPr>
        <w:t xml:space="preserve">výkon regionálních funkcí </w:t>
      </w:r>
      <w:r w:rsidR="00E0532F">
        <w:rPr>
          <w:rFonts w:asciiTheme="minorHAnsi" w:hAnsiTheme="minorHAnsi"/>
          <w:color w:val="000000"/>
          <w:sz w:val="22"/>
          <w:szCs w:val="22"/>
        </w:rPr>
        <w:t xml:space="preserve">je </w:t>
      </w:r>
      <w:r w:rsidRPr="009F6FDC">
        <w:rPr>
          <w:rFonts w:asciiTheme="minorHAnsi" w:hAnsiTheme="minorHAnsi"/>
          <w:color w:val="000000"/>
          <w:sz w:val="22"/>
          <w:szCs w:val="22"/>
        </w:rPr>
        <w:t>odbo</w:t>
      </w:r>
      <w:r w:rsidR="0029459F" w:rsidRPr="009F6FDC">
        <w:rPr>
          <w:rFonts w:asciiTheme="minorHAnsi" w:hAnsiTheme="minorHAnsi"/>
          <w:color w:val="000000"/>
          <w:sz w:val="22"/>
          <w:szCs w:val="22"/>
        </w:rPr>
        <w:t>r Krajské knihovnické centrum</w:t>
      </w:r>
      <w:r w:rsidR="00C6093E" w:rsidRPr="009F6FDC">
        <w:rPr>
          <w:rFonts w:asciiTheme="minorHAnsi" w:hAnsiTheme="minorHAnsi"/>
          <w:color w:val="000000"/>
          <w:sz w:val="22"/>
          <w:szCs w:val="22"/>
        </w:rPr>
        <w:t xml:space="preserve"> </w:t>
      </w:r>
      <w:r w:rsidR="00E0532F">
        <w:rPr>
          <w:rFonts w:asciiTheme="minorHAnsi" w:hAnsiTheme="minorHAnsi"/>
          <w:color w:val="000000"/>
          <w:sz w:val="22"/>
          <w:szCs w:val="22"/>
        </w:rPr>
        <w:t xml:space="preserve">(dále jen </w:t>
      </w:r>
      <w:r w:rsidR="00C6093E" w:rsidRPr="009F6FDC">
        <w:rPr>
          <w:rFonts w:asciiTheme="minorHAnsi" w:hAnsiTheme="minorHAnsi"/>
          <w:color w:val="000000"/>
          <w:sz w:val="22"/>
          <w:szCs w:val="22"/>
        </w:rPr>
        <w:t>KKC</w:t>
      </w:r>
      <w:r w:rsidR="0029459F" w:rsidRPr="009F6FDC">
        <w:rPr>
          <w:rFonts w:asciiTheme="minorHAnsi" w:hAnsiTheme="minorHAnsi"/>
          <w:color w:val="000000"/>
          <w:sz w:val="22"/>
          <w:szCs w:val="22"/>
        </w:rPr>
        <w:t>).</w:t>
      </w:r>
    </w:p>
    <w:p w:rsidR="004E57C2" w:rsidRDefault="0029459F" w:rsidP="00347628">
      <w:pPr>
        <w:spacing w:after="120"/>
        <w:rPr>
          <w:rFonts w:asciiTheme="minorHAnsi" w:hAnsiTheme="minorHAnsi"/>
          <w:color w:val="000000"/>
          <w:sz w:val="22"/>
          <w:szCs w:val="22"/>
        </w:rPr>
      </w:pPr>
      <w:r w:rsidRPr="009F6FDC">
        <w:rPr>
          <w:rFonts w:asciiTheme="minorHAnsi" w:hAnsiTheme="minorHAnsi"/>
          <w:color w:val="000000"/>
          <w:sz w:val="22"/>
          <w:szCs w:val="22"/>
        </w:rPr>
        <w:t>P</w:t>
      </w:r>
      <w:r w:rsidR="00613858" w:rsidRPr="009F6FDC">
        <w:rPr>
          <w:rFonts w:asciiTheme="minorHAnsi" w:hAnsiTheme="minorHAnsi"/>
          <w:color w:val="000000"/>
          <w:sz w:val="22"/>
          <w:szCs w:val="22"/>
        </w:rPr>
        <w:t xml:space="preserve">ověřené knihovny </w:t>
      </w:r>
      <w:r w:rsidRPr="009F6FDC">
        <w:rPr>
          <w:rFonts w:asciiTheme="minorHAnsi" w:hAnsiTheme="minorHAnsi"/>
          <w:color w:val="000000"/>
          <w:sz w:val="22"/>
          <w:szCs w:val="22"/>
        </w:rPr>
        <w:t xml:space="preserve">vykonávají regionální funkce </w:t>
      </w:r>
      <w:r w:rsidR="001C3C7B" w:rsidRPr="009F6FDC">
        <w:rPr>
          <w:rFonts w:asciiTheme="minorHAnsi" w:hAnsiTheme="minorHAnsi"/>
          <w:color w:val="000000"/>
          <w:sz w:val="22"/>
          <w:szCs w:val="22"/>
        </w:rPr>
        <w:t xml:space="preserve">v příslušných regionech </w:t>
      </w:r>
      <w:r w:rsidR="00613858" w:rsidRPr="009F6FDC">
        <w:rPr>
          <w:rFonts w:asciiTheme="minorHAnsi" w:hAnsiTheme="minorHAnsi"/>
          <w:color w:val="000000"/>
          <w:sz w:val="22"/>
          <w:szCs w:val="22"/>
        </w:rPr>
        <w:t>na základě</w:t>
      </w:r>
      <w:r w:rsidR="004E57C2">
        <w:rPr>
          <w:rFonts w:asciiTheme="minorHAnsi" w:hAnsiTheme="minorHAnsi"/>
          <w:color w:val="000000"/>
          <w:sz w:val="22"/>
          <w:szCs w:val="22"/>
        </w:rPr>
        <w:t xml:space="preserve"> smlouvy </w:t>
      </w:r>
      <w:r w:rsidR="00E117B4">
        <w:rPr>
          <w:rFonts w:asciiTheme="minorHAnsi" w:hAnsiTheme="minorHAnsi"/>
          <w:color w:val="000000"/>
          <w:sz w:val="22"/>
          <w:szCs w:val="22"/>
        </w:rPr>
        <w:br/>
      </w:r>
      <w:r w:rsidR="004E57C2">
        <w:rPr>
          <w:rFonts w:asciiTheme="minorHAnsi" w:hAnsiTheme="minorHAnsi"/>
          <w:color w:val="000000"/>
          <w:sz w:val="22"/>
          <w:szCs w:val="22"/>
        </w:rPr>
        <w:t xml:space="preserve">o přenesení výkonu regionálních funkcí uzavřené s krajskou knihovnou. </w:t>
      </w:r>
      <w:r w:rsidR="00613858" w:rsidRPr="009F6FDC">
        <w:rPr>
          <w:rFonts w:asciiTheme="minorHAnsi" w:hAnsiTheme="minorHAnsi"/>
          <w:color w:val="000000"/>
          <w:sz w:val="22"/>
          <w:szCs w:val="22"/>
        </w:rPr>
        <w:t xml:space="preserve"> </w:t>
      </w:r>
    </w:p>
    <w:p w:rsidR="001C3C7B" w:rsidRPr="009F6FDC" w:rsidRDefault="007A0A1E" w:rsidP="00347628">
      <w:pPr>
        <w:spacing w:after="120"/>
        <w:rPr>
          <w:rFonts w:asciiTheme="minorHAnsi" w:hAnsiTheme="minorHAnsi"/>
          <w:color w:val="000000"/>
          <w:sz w:val="22"/>
          <w:szCs w:val="22"/>
        </w:rPr>
      </w:pPr>
      <w:r w:rsidRPr="009F6FDC">
        <w:rPr>
          <w:rFonts w:asciiTheme="minorHAnsi" w:hAnsiTheme="minorHAnsi"/>
          <w:color w:val="000000"/>
          <w:sz w:val="22"/>
          <w:szCs w:val="22"/>
        </w:rPr>
        <w:t>Podrobn</w:t>
      </w:r>
      <w:r w:rsidR="004E57C2">
        <w:rPr>
          <w:rFonts w:asciiTheme="minorHAnsi" w:hAnsiTheme="minorHAnsi"/>
          <w:color w:val="000000"/>
          <w:sz w:val="22"/>
          <w:szCs w:val="22"/>
        </w:rPr>
        <w:t xml:space="preserve">á specifikace a </w:t>
      </w:r>
      <w:r w:rsidRPr="009F6FDC">
        <w:rPr>
          <w:rFonts w:asciiTheme="minorHAnsi" w:hAnsiTheme="minorHAnsi"/>
          <w:color w:val="000000"/>
          <w:sz w:val="22"/>
          <w:szCs w:val="22"/>
        </w:rPr>
        <w:t>r</w:t>
      </w:r>
      <w:r w:rsidR="00E95525" w:rsidRPr="009F6FDC">
        <w:rPr>
          <w:rFonts w:asciiTheme="minorHAnsi" w:hAnsiTheme="minorHAnsi"/>
          <w:color w:val="000000"/>
          <w:sz w:val="22"/>
          <w:szCs w:val="22"/>
        </w:rPr>
        <w:t xml:space="preserve">ozsah </w:t>
      </w:r>
      <w:r w:rsidR="001C3C7B" w:rsidRPr="009F6FDC">
        <w:rPr>
          <w:rFonts w:asciiTheme="minorHAnsi" w:hAnsiTheme="minorHAnsi"/>
          <w:color w:val="000000"/>
          <w:sz w:val="22"/>
          <w:szCs w:val="22"/>
        </w:rPr>
        <w:t xml:space="preserve">služeb zajišťovaných </w:t>
      </w:r>
      <w:r w:rsidR="0013551B" w:rsidRPr="009F6FDC">
        <w:rPr>
          <w:rFonts w:asciiTheme="minorHAnsi" w:hAnsiTheme="minorHAnsi"/>
          <w:color w:val="000000"/>
          <w:sz w:val="22"/>
          <w:szCs w:val="22"/>
        </w:rPr>
        <w:t xml:space="preserve">v rámci „centrální funkce“ </w:t>
      </w:r>
      <w:r w:rsidR="000B1619" w:rsidRPr="009F6FDC">
        <w:rPr>
          <w:rFonts w:asciiTheme="minorHAnsi" w:hAnsiTheme="minorHAnsi"/>
          <w:color w:val="000000"/>
          <w:sz w:val="22"/>
          <w:szCs w:val="22"/>
        </w:rPr>
        <w:t xml:space="preserve">krajskou knihovnou </w:t>
      </w:r>
      <w:r w:rsidR="0013551B" w:rsidRPr="009F6FDC">
        <w:rPr>
          <w:rFonts w:asciiTheme="minorHAnsi" w:hAnsiTheme="minorHAnsi"/>
          <w:color w:val="000000"/>
          <w:sz w:val="22"/>
          <w:szCs w:val="22"/>
        </w:rPr>
        <w:t xml:space="preserve">a v jednotlivých regionech </w:t>
      </w:r>
      <w:r w:rsidR="000B1619" w:rsidRPr="009F6FDC">
        <w:rPr>
          <w:rFonts w:asciiTheme="minorHAnsi" w:hAnsiTheme="minorHAnsi"/>
          <w:color w:val="000000"/>
          <w:sz w:val="22"/>
          <w:szCs w:val="22"/>
        </w:rPr>
        <w:t xml:space="preserve">krajskou a pověřenými knihovnami </w:t>
      </w:r>
      <w:r w:rsidR="001C3C7B" w:rsidRPr="009F6FDC">
        <w:rPr>
          <w:rFonts w:asciiTheme="minorHAnsi" w:hAnsiTheme="minorHAnsi"/>
          <w:color w:val="000000"/>
          <w:sz w:val="22"/>
          <w:szCs w:val="22"/>
        </w:rPr>
        <w:t>j</w:t>
      </w:r>
      <w:r w:rsidR="004E57C2">
        <w:rPr>
          <w:rFonts w:asciiTheme="minorHAnsi" w:hAnsiTheme="minorHAnsi"/>
          <w:color w:val="000000"/>
          <w:sz w:val="22"/>
          <w:szCs w:val="22"/>
        </w:rPr>
        <w:t xml:space="preserve">sou uvedeny </w:t>
      </w:r>
      <w:r w:rsidR="001C3C7B" w:rsidRPr="009F6FDC">
        <w:rPr>
          <w:rFonts w:asciiTheme="minorHAnsi" w:hAnsiTheme="minorHAnsi"/>
          <w:color w:val="000000"/>
          <w:sz w:val="22"/>
          <w:szCs w:val="22"/>
        </w:rPr>
        <w:t xml:space="preserve">v kapitole </w:t>
      </w:r>
      <w:r w:rsidR="0029459F" w:rsidRPr="009F6FDC">
        <w:rPr>
          <w:rFonts w:asciiTheme="minorHAnsi" w:hAnsiTheme="minorHAnsi"/>
          <w:color w:val="000000"/>
          <w:sz w:val="22"/>
          <w:szCs w:val="22"/>
        </w:rPr>
        <w:t>5</w:t>
      </w:r>
      <w:r w:rsidR="004E57C2">
        <w:rPr>
          <w:rFonts w:asciiTheme="minorHAnsi" w:hAnsiTheme="minorHAnsi"/>
          <w:color w:val="000000"/>
          <w:sz w:val="22"/>
          <w:szCs w:val="22"/>
        </w:rPr>
        <w:t> </w:t>
      </w:r>
      <w:r w:rsidR="001C3C7B" w:rsidRPr="009F6FDC">
        <w:rPr>
          <w:rFonts w:asciiTheme="minorHAnsi" w:hAnsiTheme="minorHAnsi"/>
          <w:color w:val="000000"/>
          <w:sz w:val="22"/>
          <w:szCs w:val="22"/>
        </w:rPr>
        <w:t>Předmět činnosti.</w:t>
      </w:r>
      <w:r w:rsidR="000B1619" w:rsidRPr="009F6FDC">
        <w:rPr>
          <w:rFonts w:asciiTheme="minorHAnsi" w:hAnsiTheme="minorHAnsi"/>
          <w:color w:val="000000"/>
          <w:sz w:val="22"/>
          <w:szCs w:val="22"/>
        </w:rPr>
        <w:t xml:space="preserve"> </w:t>
      </w:r>
    </w:p>
    <w:p w:rsidR="00E807F4" w:rsidRPr="001638E6" w:rsidRDefault="0029459F" w:rsidP="006B04E3">
      <w:pPr>
        <w:pStyle w:val="Odstavecseseznamem"/>
        <w:keepNext/>
        <w:numPr>
          <w:ilvl w:val="1"/>
          <w:numId w:val="3"/>
        </w:numPr>
        <w:spacing w:before="240" w:after="120"/>
        <w:ind w:left="425" w:hanging="431"/>
        <w:contextualSpacing w:val="0"/>
        <w:outlineLvl w:val="1"/>
        <w:rPr>
          <w:rFonts w:asciiTheme="minorHAnsi" w:hAnsiTheme="minorHAnsi"/>
          <w:b/>
          <w:color w:val="000000"/>
          <w:sz w:val="24"/>
          <w:szCs w:val="24"/>
        </w:rPr>
      </w:pPr>
      <w:bookmarkStart w:id="13" w:name="_Toc370826799"/>
      <w:r>
        <w:rPr>
          <w:rFonts w:asciiTheme="minorHAnsi" w:hAnsiTheme="minorHAnsi"/>
          <w:b/>
          <w:color w:val="000000"/>
          <w:sz w:val="24"/>
          <w:szCs w:val="24"/>
        </w:rPr>
        <w:t>Počet regionů a pověřených knihoven</w:t>
      </w:r>
      <w:bookmarkEnd w:id="13"/>
    </w:p>
    <w:p w:rsidR="00AE6751" w:rsidRDefault="0073609C" w:rsidP="00347628">
      <w:pPr>
        <w:spacing w:after="120"/>
        <w:rPr>
          <w:rFonts w:asciiTheme="minorHAnsi" w:hAnsiTheme="minorHAnsi"/>
          <w:color w:val="000000"/>
          <w:sz w:val="22"/>
          <w:szCs w:val="22"/>
        </w:rPr>
      </w:pPr>
      <w:r w:rsidRPr="009F6FDC">
        <w:rPr>
          <w:rFonts w:asciiTheme="minorHAnsi" w:hAnsiTheme="minorHAnsi"/>
          <w:color w:val="000000"/>
          <w:sz w:val="22"/>
          <w:szCs w:val="22"/>
        </w:rPr>
        <w:t xml:space="preserve">Jak bylo zmíněno výše (bod 2.1), počet regionů a pověřených knihoven </w:t>
      </w:r>
      <w:r w:rsidR="00491F16" w:rsidRPr="009F6FDC">
        <w:rPr>
          <w:rFonts w:asciiTheme="minorHAnsi" w:hAnsiTheme="minorHAnsi"/>
          <w:color w:val="000000"/>
          <w:sz w:val="22"/>
          <w:szCs w:val="22"/>
        </w:rPr>
        <w:t xml:space="preserve">byl ustanoven v koncepci z roku 2005, je tedy platný od počátku roku 2006. </w:t>
      </w:r>
      <w:r w:rsidR="00283286" w:rsidRPr="009F6FDC">
        <w:rPr>
          <w:rFonts w:asciiTheme="minorHAnsi" w:hAnsiTheme="minorHAnsi"/>
          <w:color w:val="000000"/>
          <w:sz w:val="22"/>
          <w:szCs w:val="22"/>
        </w:rPr>
        <w:t xml:space="preserve">Došlo k redukci počtu pověřených knihoven a k výraznému zvětšení regionů. </w:t>
      </w:r>
      <w:r w:rsidR="00DD4529" w:rsidRPr="009F6FDC">
        <w:rPr>
          <w:rFonts w:asciiTheme="minorHAnsi" w:hAnsiTheme="minorHAnsi"/>
          <w:color w:val="000000"/>
          <w:sz w:val="22"/>
          <w:szCs w:val="22"/>
        </w:rPr>
        <w:t xml:space="preserve">Tím </w:t>
      </w:r>
      <w:r w:rsidR="00491F16" w:rsidRPr="009F6FDC">
        <w:rPr>
          <w:rFonts w:asciiTheme="minorHAnsi" w:hAnsiTheme="minorHAnsi"/>
          <w:color w:val="000000"/>
          <w:sz w:val="22"/>
          <w:szCs w:val="22"/>
        </w:rPr>
        <w:t xml:space="preserve">se Středočeský kraj stal atypický oproti jiným krajům, což dokládají </w:t>
      </w:r>
      <w:r w:rsidR="004E57C2">
        <w:rPr>
          <w:rFonts w:asciiTheme="minorHAnsi" w:hAnsiTheme="minorHAnsi"/>
          <w:color w:val="000000"/>
          <w:sz w:val="22"/>
          <w:szCs w:val="22"/>
        </w:rPr>
        <w:t xml:space="preserve">mimo jiné </w:t>
      </w:r>
      <w:r w:rsidR="00491F16" w:rsidRPr="009F6FDC">
        <w:rPr>
          <w:rFonts w:asciiTheme="minorHAnsi" w:hAnsiTheme="minorHAnsi"/>
          <w:color w:val="000000"/>
          <w:sz w:val="22"/>
          <w:szCs w:val="22"/>
        </w:rPr>
        <w:t>následující ukazatele:</w:t>
      </w:r>
    </w:p>
    <w:p w:rsidR="00AE6751" w:rsidRDefault="00AE6751">
      <w:pPr>
        <w:spacing w:after="200" w:line="276" w:lineRule="auto"/>
        <w:rPr>
          <w:rFonts w:asciiTheme="minorHAnsi" w:hAnsiTheme="minorHAnsi"/>
          <w:color w:val="000000"/>
          <w:sz w:val="22"/>
          <w:szCs w:val="22"/>
        </w:rPr>
      </w:pPr>
      <w:r>
        <w:rPr>
          <w:rFonts w:asciiTheme="minorHAnsi" w:hAnsiTheme="minorHAnsi"/>
          <w:color w:val="000000"/>
          <w:sz w:val="22"/>
          <w:szCs w:val="22"/>
        </w:rPr>
        <w:br w:type="page"/>
      </w:r>
    </w:p>
    <w:tbl>
      <w:tblPr>
        <w:tblStyle w:val="Mkatabulky"/>
        <w:tblW w:w="0" w:type="auto"/>
        <w:tblLook w:val="04A0"/>
      </w:tblPr>
      <w:tblGrid>
        <w:gridCol w:w="3070"/>
        <w:gridCol w:w="3071"/>
        <w:gridCol w:w="3071"/>
      </w:tblGrid>
      <w:tr w:rsidR="00491F16" w:rsidRPr="009F6FDC" w:rsidTr="00491F16">
        <w:tc>
          <w:tcPr>
            <w:tcW w:w="3070" w:type="dxa"/>
            <w:vMerge w:val="restart"/>
            <w:vAlign w:val="center"/>
          </w:tcPr>
          <w:p w:rsidR="00491F16" w:rsidRPr="009F6FDC" w:rsidRDefault="00491F16" w:rsidP="00491F16">
            <w:pPr>
              <w:spacing w:after="120"/>
              <w:rPr>
                <w:rFonts w:asciiTheme="minorHAnsi" w:hAnsiTheme="minorHAnsi"/>
                <w:color w:val="000000"/>
              </w:rPr>
            </w:pPr>
            <w:r w:rsidRPr="009F6FDC">
              <w:rPr>
                <w:rFonts w:asciiTheme="minorHAnsi" w:hAnsiTheme="minorHAnsi"/>
                <w:color w:val="000000"/>
              </w:rPr>
              <w:lastRenderedPageBreak/>
              <w:t>Ukazatel</w:t>
            </w:r>
          </w:p>
        </w:tc>
        <w:tc>
          <w:tcPr>
            <w:tcW w:w="6142" w:type="dxa"/>
            <w:gridSpan w:val="2"/>
            <w:vAlign w:val="center"/>
          </w:tcPr>
          <w:p w:rsidR="00491F16" w:rsidRPr="009F6FDC" w:rsidRDefault="00491F16" w:rsidP="00491F16">
            <w:pPr>
              <w:spacing w:after="120"/>
              <w:jc w:val="center"/>
              <w:rPr>
                <w:rFonts w:asciiTheme="minorHAnsi" w:hAnsiTheme="minorHAnsi"/>
                <w:color w:val="000000"/>
              </w:rPr>
            </w:pPr>
            <w:r w:rsidRPr="009F6FDC">
              <w:rPr>
                <w:rFonts w:asciiTheme="minorHAnsi" w:hAnsiTheme="minorHAnsi"/>
                <w:color w:val="000000"/>
              </w:rPr>
              <w:t>Hodnota ukazatele v roce 2012</w:t>
            </w:r>
          </w:p>
        </w:tc>
      </w:tr>
      <w:tr w:rsidR="00491F16" w:rsidRPr="009F6FDC" w:rsidTr="00D768D9">
        <w:tc>
          <w:tcPr>
            <w:tcW w:w="3070" w:type="dxa"/>
            <w:vMerge/>
          </w:tcPr>
          <w:p w:rsidR="00491F16" w:rsidRPr="009F6FDC" w:rsidRDefault="00491F16" w:rsidP="00347628">
            <w:pPr>
              <w:spacing w:after="120"/>
              <w:rPr>
                <w:rFonts w:asciiTheme="minorHAnsi" w:hAnsiTheme="minorHAnsi"/>
                <w:color w:val="000000"/>
              </w:rPr>
            </w:pPr>
          </w:p>
        </w:tc>
        <w:tc>
          <w:tcPr>
            <w:tcW w:w="3071" w:type="dxa"/>
            <w:vAlign w:val="center"/>
          </w:tcPr>
          <w:p w:rsidR="00491F16" w:rsidRPr="009F6FDC" w:rsidRDefault="00491F16" w:rsidP="00D768D9">
            <w:pPr>
              <w:spacing w:after="120"/>
              <w:jc w:val="center"/>
              <w:rPr>
                <w:rFonts w:asciiTheme="minorHAnsi" w:hAnsiTheme="minorHAnsi"/>
                <w:color w:val="000000"/>
              </w:rPr>
            </w:pPr>
            <w:r w:rsidRPr="009F6FDC">
              <w:rPr>
                <w:rFonts w:asciiTheme="minorHAnsi" w:hAnsiTheme="minorHAnsi"/>
                <w:color w:val="000000"/>
              </w:rPr>
              <w:t>Za Středočeský kraj</w:t>
            </w:r>
          </w:p>
        </w:tc>
        <w:tc>
          <w:tcPr>
            <w:tcW w:w="3071" w:type="dxa"/>
            <w:vAlign w:val="center"/>
          </w:tcPr>
          <w:p w:rsidR="00491F16" w:rsidRPr="009F6FDC" w:rsidRDefault="00491F16" w:rsidP="00D768D9">
            <w:pPr>
              <w:spacing w:after="120"/>
              <w:jc w:val="center"/>
              <w:rPr>
                <w:rFonts w:asciiTheme="minorHAnsi" w:hAnsiTheme="minorHAnsi"/>
                <w:color w:val="000000"/>
              </w:rPr>
            </w:pPr>
            <w:r w:rsidRPr="009F6FDC">
              <w:rPr>
                <w:rFonts w:asciiTheme="minorHAnsi" w:hAnsiTheme="minorHAnsi"/>
                <w:color w:val="000000"/>
              </w:rPr>
              <w:t>Průměr za celou ČR</w:t>
            </w:r>
          </w:p>
        </w:tc>
      </w:tr>
      <w:tr w:rsidR="00491F16" w:rsidRPr="009F6FDC" w:rsidTr="00D768D9">
        <w:tc>
          <w:tcPr>
            <w:tcW w:w="3070" w:type="dxa"/>
          </w:tcPr>
          <w:p w:rsidR="00491F16" w:rsidRPr="009F6FDC" w:rsidRDefault="00D768D9" w:rsidP="00347628">
            <w:pPr>
              <w:spacing w:after="120"/>
              <w:rPr>
                <w:rFonts w:asciiTheme="minorHAnsi" w:hAnsiTheme="minorHAnsi"/>
                <w:color w:val="000000"/>
              </w:rPr>
            </w:pPr>
            <w:r w:rsidRPr="009F6FDC">
              <w:rPr>
                <w:rFonts w:asciiTheme="minorHAnsi" w:hAnsiTheme="minorHAnsi"/>
                <w:color w:val="000000"/>
              </w:rPr>
              <w:t>Počet obsluhovaných knihoven na jednu pověřenou a krajskou knihovnu</w:t>
            </w:r>
          </w:p>
        </w:tc>
        <w:tc>
          <w:tcPr>
            <w:tcW w:w="3071" w:type="dxa"/>
            <w:vAlign w:val="center"/>
          </w:tcPr>
          <w:p w:rsidR="00491F16" w:rsidRPr="009F6FDC" w:rsidRDefault="00D768D9" w:rsidP="00D768D9">
            <w:pPr>
              <w:spacing w:after="120"/>
              <w:jc w:val="center"/>
              <w:rPr>
                <w:rFonts w:asciiTheme="minorHAnsi" w:hAnsiTheme="minorHAnsi"/>
                <w:color w:val="000000"/>
              </w:rPr>
            </w:pPr>
            <w:r w:rsidRPr="009F6FDC">
              <w:rPr>
                <w:rFonts w:asciiTheme="minorHAnsi" w:hAnsiTheme="minorHAnsi"/>
                <w:color w:val="000000"/>
              </w:rPr>
              <w:t>164</w:t>
            </w:r>
          </w:p>
        </w:tc>
        <w:tc>
          <w:tcPr>
            <w:tcW w:w="3071" w:type="dxa"/>
            <w:vAlign w:val="center"/>
          </w:tcPr>
          <w:p w:rsidR="00491F16" w:rsidRPr="009F6FDC" w:rsidRDefault="00D768D9" w:rsidP="00D768D9">
            <w:pPr>
              <w:spacing w:after="120"/>
              <w:jc w:val="center"/>
              <w:rPr>
                <w:rFonts w:asciiTheme="minorHAnsi" w:hAnsiTheme="minorHAnsi"/>
                <w:color w:val="000000"/>
              </w:rPr>
            </w:pPr>
            <w:r w:rsidRPr="009F6FDC">
              <w:rPr>
                <w:rFonts w:asciiTheme="minorHAnsi" w:hAnsiTheme="minorHAnsi"/>
                <w:color w:val="000000"/>
              </w:rPr>
              <w:t>60</w:t>
            </w:r>
          </w:p>
        </w:tc>
      </w:tr>
      <w:tr w:rsidR="00491F16" w:rsidRPr="009F6FDC" w:rsidTr="00D768D9">
        <w:tc>
          <w:tcPr>
            <w:tcW w:w="3070" w:type="dxa"/>
          </w:tcPr>
          <w:p w:rsidR="00491F16" w:rsidRPr="009F6FDC" w:rsidRDefault="00D768D9" w:rsidP="00347628">
            <w:pPr>
              <w:spacing w:after="120"/>
              <w:rPr>
                <w:rFonts w:asciiTheme="minorHAnsi" w:hAnsiTheme="minorHAnsi"/>
                <w:color w:val="000000"/>
              </w:rPr>
            </w:pPr>
            <w:r w:rsidRPr="009F6FDC">
              <w:rPr>
                <w:rFonts w:asciiTheme="minorHAnsi" w:hAnsiTheme="minorHAnsi"/>
                <w:color w:val="000000"/>
              </w:rPr>
              <w:t>Počet obsluhovaných knihoven na jeden pracovní úvazek</w:t>
            </w:r>
          </w:p>
        </w:tc>
        <w:tc>
          <w:tcPr>
            <w:tcW w:w="3071" w:type="dxa"/>
            <w:vAlign w:val="center"/>
          </w:tcPr>
          <w:p w:rsidR="00491F16" w:rsidRPr="009F6FDC" w:rsidRDefault="00D768D9" w:rsidP="00D768D9">
            <w:pPr>
              <w:spacing w:after="120"/>
              <w:jc w:val="center"/>
              <w:rPr>
                <w:rFonts w:asciiTheme="minorHAnsi" w:hAnsiTheme="minorHAnsi"/>
                <w:color w:val="000000"/>
              </w:rPr>
            </w:pPr>
            <w:r w:rsidRPr="009F6FDC">
              <w:rPr>
                <w:rFonts w:asciiTheme="minorHAnsi" w:hAnsiTheme="minorHAnsi"/>
                <w:color w:val="000000"/>
              </w:rPr>
              <w:t>57</w:t>
            </w:r>
          </w:p>
        </w:tc>
        <w:tc>
          <w:tcPr>
            <w:tcW w:w="3071" w:type="dxa"/>
            <w:vAlign w:val="center"/>
          </w:tcPr>
          <w:p w:rsidR="00491F16" w:rsidRPr="009F6FDC" w:rsidRDefault="00D768D9" w:rsidP="00D768D9">
            <w:pPr>
              <w:spacing w:after="120"/>
              <w:jc w:val="center"/>
              <w:rPr>
                <w:rFonts w:asciiTheme="minorHAnsi" w:hAnsiTheme="minorHAnsi"/>
                <w:color w:val="000000"/>
              </w:rPr>
            </w:pPr>
            <w:r w:rsidRPr="009F6FDC">
              <w:rPr>
                <w:rFonts w:asciiTheme="minorHAnsi" w:hAnsiTheme="minorHAnsi"/>
                <w:color w:val="000000"/>
              </w:rPr>
              <w:t>26</w:t>
            </w:r>
          </w:p>
        </w:tc>
      </w:tr>
    </w:tbl>
    <w:p w:rsidR="006554DD" w:rsidRPr="009F6FDC" w:rsidRDefault="00E95525" w:rsidP="00347628">
      <w:pPr>
        <w:spacing w:after="120"/>
        <w:rPr>
          <w:rFonts w:asciiTheme="minorHAnsi" w:hAnsiTheme="minorHAnsi"/>
          <w:color w:val="000000"/>
          <w:sz w:val="22"/>
          <w:szCs w:val="22"/>
        </w:rPr>
      </w:pPr>
      <w:r w:rsidRPr="009F6FDC">
        <w:rPr>
          <w:rFonts w:asciiTheme="minorHAnsi" w:hAnsiTheme="minorHAnsi"/>
          <w:color w:val="000000"/>
          <w:sz w:val="22"/>
          <w:szCs w:val="22"/>
        </w:rPr>
        <w:t xml:space="preserve"> </w:t>
      </w:r>
      <w:r w:rsidR="00613858" w:rsidRPr="009F6FDC">
        <w:rPr>
          <w:rFonts w:asciiTheme="minorHAnsi" w:hAnsiTheme="minorHAnsi"/>
          <w:color w:val="000000"/>
          <w:sz w:val="22"/>
          <w:szCs w:val="22"/>
        </w:rPr>
        <w:t xml:space="preserve"> </w:t>
      </w:r>
    </w:p>
    <w:p w:rsidR="00FD64E9" w:rsidRDefault="00061D47" w:rsidP="00347628">
      <w:pPr>
        <w:spacing w:after="120"/>
        <w:rPr>
          <w:rFonts w:asciiTheme="minorHAnsi" w:hAnsiTheme="minorHAnsi"/>
          <w:color w:val="000000"/>
          <w:sz w:val="22"/>
          <w:szCs w:val="22"/>
        </w:rPr>
      </w:pPr>
      <w:r w:rsidRPr="009F6FDC">
        <w:rPr>
          <w:rFonts w:asciiTheme="minorHAnsi" w:hAnsiTheme="minorHAnsi"/>
          <w:color w:val="000000"/>
          <w:sz w:val="22"/>
          <w:szCs w:val="22"/>
        </w:rPr>
        <w:t>Malý počet regionů je výhodný ve vztahu Středočeský kraj – krajská knihovna – pověřená knihovna</w:t>
      </w:r>
      <w:r w:rsidR="0029459F" w:rsidRPr="009F6FDC">
        <w:rPr>
          <w:rFonts w:asciiTheme="minorHAnsi" w:hAnsiTheme="minorHAnsi"/>
          <w:color w:val="000000"/>
          <w:sz w:val="22"/>
          <w:szCs w:val="22"/>
        </w:rPr>
        <w:t xml:space="preserve">, neboť </w:t>
      </w:r>
      <w:r w:rsidRPr="009F6FDC">
        <w:rPr>
          <w:rFonts w:asciiTheme="minorHAnsi" w:hAnsiTheme="minorHAnsi"/>
          <w:color w:val="000000"/>
          <w:sz w:val="22"/>
          <w:szCs w:val="22"/>
        </w:rPr>
        <w:t>umožňuje účinnou komunikaci a efektivní využití prostředků</w:t>
      </w:r>
      <w:r w:rsidR="0029459F" w:rsidRPr="009F6FDC">
        <w:rPr>
          <w:rFonts w:asciiTheme="minorHAnsi" w:hAnsiTheme="minorHAnsi"/>
          <w:color w:val="000000"/>
          <w:sz w:val="22"/>
          <w:szCs w:val="22"/>
        </w:rPr>
        <w:t>. M</w:t>
      </w:r>
      <w:r w:rsidRPr="009F6FDC">
        <w:rPr>
          <w:rFonts w:asciiTheme="minorHAnsi" w:hAnsiTheme="minorHAnsi"/>
          <w:color w:val="000000"/>
          <w:sz w:val="22"/>
          <w:szCs w:val="22"/>
        </w:rPr>
        <w:t xml:space="preserve">éně výhodný </w:t>
      </w:r>
      <w:r w:rsidR="0029459F" w:rsidRPr="009F6FDC">
        <w:rPr>
          <w:rFonts w:asciiTheme="minorHAnsi" w:hAnsiTheme="minorHAnsi"/>
          <w:color w:val="000000"/>
          <w:sz w:val="22"/>
          <w:szCs w:val="22"/>
        </w:rPr>
        <w:t xml:space="preserve">je však </w:t>
      </w:r>
      <w:r w:rsidRPr="009F6FDC">
        <w:rPr>
          <w:rFonts w:asciiTheme="minorHAnsi" w:hAnsiTheme="minorHAnsi"/>
          <w:color w:val="000000"/>
          <w:sz w:val="22"/>
          <w:szCs w:val="22"/>
        </w:rPr>
        <w:t>ve vztahu krajská knihovna</w:t>
      </w:r>
      <w:r w:rsidR="00490010" w:rsidRPr="009F6FDC">
        <w:rPr>
          <w:rFonts w:asciiTheme="minorHAnsi" w:hAnsiTheme="minorHAnsi"/>
          <w:color w:val="000000"/>
          <w:sz w:val="22"/>
          <w:szCs w:val="22"/>
        </w:rPr>
        <w:t xml:space="preserve">, respektive </w:t>
      </w:r>
      <w:r w:rsidRPr="009F6FDC">
        <w:rPr>
          <w:rFonts w:asciiTheme="minorHAnsi" w:hAnsiTheme="minorHAnsi"/>
          <w:color w:val="000000"/>
          <w:sz w:val="22"/>
          <w:szCs w:val="22"/>
        </w:rPr>
        <w:t>pověřen</w:t>
      </w:r>
      <w:r w:rsidR="00490010" w:rsidRPr="009F6FDC">
        <w:rPr>
          <w:rFonts w:asciiTheme="minorHAnsi" w:hAnsiTheme="minorHAnsi"/>
          <w:color w:val="000000"/>
          <w:sz w:val="22"/>
          <w:szCs w:val="22"/>
        </w:rPr>
        <w:t>é</w:t>
      </w:r>
      <w:r w:rsidRPr="009F6FDC">
        <w:rPr>
          <w:rFonts w:asciiTheme="minorHAnsi" w:hAnsiTheme="minorHAnsi"/>
          <w:color w:val="000000"/>
          <w:sz w:val="22"/>
          <w:szCs w:val="22"/>
        </w:rPr>
        <w:t xml:space="preserve"> knihovna – obsluhované knihovny</w:t>
      </w:r>
      <w:r w:rsidR="0029459F" w:rsidRPr="009F6FDC">
        <w:rPr>
          <w:rFonts w:asciiTheme="minorHAnsi" w:hAnsiTheme="minorHAnsi"/>
          <w:color w:val="000000"/>
          <w:sz w:val="22"/>
          <w:szCs w:val="22"/>
        </w:rPr>
        <w:t xml:space="preserve">, neboť </w:t>
      </w:r>
      <w:r w:rsidR="00490010" w:rsidRPr="009F6FDC">
        <w:rPr>
          <w:rFonts w:asciiTheme="minorHAnsi" w:hAnsiTheme="minorHAnsi"/>
          <w:color w:val="000000"/>
          <w:sz w:val="22"/>
          <w:szCs w:val="22"/>
        </w:rPr>
        <w:t xml:space="preserve">ve velkých regionech </w:t>
      </w:r>
      <w:r w:rsidR="00C644A8">
        <w:rPr>
          <w:rFonts w:asciiTheme="minorHAnsi" w:hAnsiTheme="minorHAnsi"/>
          <w:color w:val="000000"/>
          <w:sz w:val="22"/>
          <w:szCs w:val="22"/>
        </w:rPr>
        <w:t xml:space="preserve">a při velkém počtu obsluhovaných knihoven je naopak komunikace obtížnější, zvyšují se nároky na metodickou práci a </w:t>
      </w:r>
      <w:r w:rsidR="0029459F" w:rsidRPr="009F6FDC">
        <w:rPr>
          <w:rFonts w:asciiTheme="minorHAnsi" w:hAnsiTheme="minorHAnsi"/>
          <w:color w:val="000000"/>
          <w:sz w:val="22"/>
          <w:szCs w:val="22"/>
        </w:rPr>
        <w:t xml:space="preserve">dochází </w:t>
      </w:r>
      <w:r w:rsidR="00C644A8">
        <w:rPr>
          <w:rFonts w:asciiTheme="minorHAnsi" w:hAnsiTheme="minorHAnsi"/>
          <w:color w:val="000000"/>
          <w:sz w:val="22"/>
          <w:szCs w:val="22"/>
        </w:rPr>
        <w:t>také k </w:t>
      </w:r>
      <w:r w:rsidR="00490010" w:rsidRPr="009F6FDC">
        <w:rPr>
          <w:rFonts w:asciiTheme="minorHAnsi" w:hAnsiTheme="minorHAnsi"/>
          <w:color w:val="000000"/>
          <w:sz w:val="22"/>
          <w:szCs w:val="22"/>
        </w:rPr>
        <w:t>v</w:t>
      </w:r>
      <w:r w:rsidR="00C644A8">
        <w:rPr>
          <w:rFonts w:asciiTheme="minorHAnsi" w:hAnsiTheme="minorHAnsi"/>
          <w:color w:val="000000"/>
          <w:sz w:val="22"/>
          <w:szCs w:val="22"/>
        </w:rPr>
        <w:t xml:space="preserve">ětší </w:t>
      </w:r>
      <w:r w:rsidR="00490010" w:rsidRPr="009F6FDC">
        <w:rPr>
          <w:rFonts w:asciiTheme="minorHAnsi" w:hAnsiTheme="minorHAnsi"/>
          <w:color w:val="000000"/>
          <w:sz w:val="22"/>
          <w:szCs w:val="22"/>
        </w:rPr>
        <w:t>závislosti na centru</w:t>
      </w:r>
      <w:r w:rsidR="00C644A8">
        <w:rPr>
          <w:rFonts w:asciiTheme="minorHAnsi" w:hAnsiTheme="minorHAnsi"/>
          <w:color w:val="000000"/>
          <w:sz w:val="22"/>
          <w:szCs w:val="22"/>
        </w:rPr>
        <w:t>.</w:t>
      </w:r>
    </w:p>
    <w:p w:rsidR="00490010" w:rsidRPr="009F6FDC" w:rsidRDefault="00FD64E9" w:rsidP="00347628">
      <w:pPr>
        <w:spacing w:after="120"/>
        <w:rPr>
          <w:rFonts w:asciiTheme="minorHAnsi" w:hAnsiTheme="minorHAnsi"/>
          <w:color w:val="000000"/>
          <w:sz w:val="22"/>
          <w:szCs w:val="22"/>
        </w:rPr>
      </w:pPr>
      <w:r>
        <w:rPr>
          <w:rFonts w:asciiTheme="minorHAnsi" w:hAnsiTheme="minorHAnsi"/>
          <w:color w:val="000000"/>
          <w:sz w:val="22"/>
          <w:szCs w:val="22"/>
        </w:rPr>
        <w:t xml:space="preserve">Nevýhoda velkých regionů </w:t>
      </w:r>
      <w:r w:rsidR="004D625F">
        <w:rPr>
          <w:rFonts w:asciiTheme="minorHAnsi" w:hAnsiTheme="minorHAnsi"/>
          <w:color w:val="000000"/>
          <w:sz w:val="22"/>
          <w:szCs w:val="22"/>
        </w:rPr>
        <w:t xml:space="preserve">může být eliminována dostatečným počtem </w:t>
      </w:r>
      <w:r w:rsidR="00C644A8">
        <w:rPr>
          <w:rFonts w:asciiTheme="minorHAnsi" w:hAnsiTheme="minorHAnsi"/>
          <w:color w:val="000000"/>
          <w:sz w:val="22"/>
          <w:szCs w:val="22"/>
        </w:rPr>
        <w:t>kvalifikovaných pracovníků</w:t>
      </w:r>
      <w:r w:rsidR="004D625F">
        <w:rPr>
          <w:rFonts w:asciiTheme="minorHAnsi" w:hAnsiTheme="minorHAnsi"/>
          <w:color w:val="000000"/>
          <w:sz w:val="22"/>
          <w:szCs w:val="22"/>
        </w:rPr>
        <w:t xml:space="preserve">, kteří se věnují metodické činnosti v krajské a pověřených knihovnách, a dobrou spoluprácí s většími základními knihovnami, jež spadají do kategorie obsluhovaných knihoven, ale zároveň mohou v součinnosti s pověřenými knihovnami metodicky působit na </w:t>
      </w:r>
      <w:r>
        <w:rPr>
          <w:rFonts w:asciiTheme="minorHAnsi" w:hAnsiTheme="minorHAnsi"/>
          <w:color w:val="000000"/>
          <w:sz w:val="22"/>
          <w:szCs w:val="22"/>
        </w:rPr>
        <w:t xml:space="preserve">malé, </w:t>
      </w:r>
      <w:r w:rsidR="004D625F">
        <w:rPr>
          <w:rFonts w:asciiTheme="minorHAnsi" w:hAnsiTheme="minorHAnsi"/>
          <w:color w:val="000000"/>
          <w:sz w:val="22"/>
          <w:szCs w:val="22"/>
        </w:rPr>
        <w:t>neprofesionální knihovny ve svém okolí. Pokud bude k takové</w:t>
      </w:r>
      <w:r w:rsidR="00B22C3A">
        <w:rPr>
          <w:rFonts w:asciiTheme="minorHAnsi" w:hAnsiTheme="minorHAnsi"/>
          <w:color w:val="000000"/>
          <w:sz w:val="22"/>
          <w:szCs w:val="22"/>
        </w:rPr>
        <w:t>to</w:t>
      </w:r>
      <w:r w:rsidR="004D625F">
        <w:rPr>
          <w:rFonts w:asciiTheme="minorHAnsi" w:hAnsiTheme="minorHAnsi"/>
          <w:color w:val="000000"/>
          <w:sz w:val="22"/>
          <w:szCs w:val="22"/>
        </w:rPr>
        <w:t xml:space="preserve"> s</w:t>
      </w:r>
      <w:r w:rsidR="00542D9F">
        <w:rPr>
          <w:rFonts w:asciiTheme="minorHAnsi" w:hAnsiTheme="minorHAnsi"/>
          <w:color w:val="000000"/>
          <w:sz w:val="22"/>
          <w:szCs w:val="22"/>
        </w:rPr>
        <w:t xml:space="preserve">polupráci </w:t>
      </w:r>
      <w:r w:rsidR="004D625F">
        <w:rPr>
          <w:rFonts w:asciiTheme="minorHAnsi" w:hAnsiTheme="minorHAnsi"/>
          <w:color w:val="000000"/>
          <w:sz w:val="22"/>
          <w:szCs w:val="22"/>
        </w:rPr>
        <w:t xml:space="preserve">mezi pověřenou, případně krajskou knihovnou a většími (profesionálními) základními knihovnami docházet, je účelné, aby </w:t>
      </w:r>
      <w:r w:rsidR="00B22C3A">
        <w:rPr>
          <w:rFonts w:asciiTheme="minorHAnsi" w:hAnsiTheme="minorHAnsi"/>
          <w:color w:val="000000"/>
          <w:sz w:val="22"/>
          <w:szCs w:val="22"/>
        </w:rPr>
        <w:t>to bylo potvrzeno smlouvou</w:t>
      </w:r>
      <w:r w:rsidR="00542D9F">
        <w:rPr>
          <w:rFonts w:asciiTheme="minorHAnsi" w:hAnsiTheme="minorHAnsi"/>
          <w:color w:val="000000"/>
          <w:sz w:val="22"/>
          <w:szCs w:val="22"/>
        </w:rPr>
        <w:t>, v níž bude specifikován rozsah pomoci a podmínky, za jakých bude poskytována</w:t>
      </w:r>
      <w:r w:rsidR="00B22C3A">
        <w:rPr>
          <w:rFonts w:asciiTheme="minorHAnsi" w:hAnsiTheme="minorHAnsi"/>
          <w:color w:val="000000"/>
          <w:sz w:val="22"/>
          <w:szCs w:val="22"/>
        </w:rPr>
        <w:t>.</w:t>
      </w:r>
    </w:p>
    <w:p w:rsidR="00783458" w:rsidRDefault="00783458" w:rsidP="006B04E3">
      <w:pPr>
        <w:pStyle w:val="Odstavecseseznamem"/>
        <w:numPr>
          <w:ilvl w:val="0"/>
          <w:numId w:val="3"/>
        </w:numPr>
        <w:spacing w:before="480" w:after="120"/>
        <w:ind w:left="357" w:hanging="357"/>
        <w:contextualSpacing w:val="0"/>
        <w:outlineLvl w:val="0"/>
        <w:rPr>
          <w:rFonts w:asciiTheme="minorHAnsi" w:hAnsiTheme="minorHAnsi"/>
          <w:b/>
          <w:color w:val="000000"/>
          <w:sz w:val="28"/>
          <w:szCs w:val="28"/>
        </w:rPr>
      </w:pPr>
      <w:bookmarkStart w:id="14" w:name="_Toc370826800"/>
      <w:r w:rsidRPr="00A356A9">
        <w:rPr>
          <w:rFonts w:asciiTheme="minorHAnsi" w:hAnsiTheme="minorHAnsi"/>
          <w:b/>
          <w:color w:val="000000"/>
          <w:sz w:val="28"/>
          <w:szCs w:val="28"/>
        </w:rPr>
        <w:t>Předmět činnosti</w:t>
      </w:r>
      <w:bookmarkEnd w:id="14"/>
    </w:p>
    <w:p w:rsidR="00DF0FF2" w:rsidRDefault="00DF0FF2" w:rsidP="006B04E3">
      <w:pPr>
        <w:pStyle w:val="Odstavecseseznamem"/>
        <w:keepNext/>
        <w:numPr>
          <w:ilvl w:val="1"/>
          <w:numId w:val="3"/>
        </w:numPr>
        <w:spacing w:before="240" w:after="120"/>
        <w:ind w:left="425" w:hanging="431"/>
        <w:contextualSpacing w:val="0"/>
        <w:outlineLvl w:val="1"/>
        <w:rPr>
          <w:rFonts w:asciiTheme="minorHAnsi" w:hAnsiTheme="minorHAnsi"/>
          <w:b/>
          <w:color w:val="000000"/>
          <w:sz w:val="24"/>
          <w:szCs w:val="24"/>
        </w:rPr>
      </w:pPr>
      <w:bookmarkStart w:id="15" w:name="_Toc370826801"/>
      <w:r>
        <w:rPr>
          <w:rFonts w:asciiTheme="minorHAnsi" w:hAnsiTheme="minorHAnsi"/>
          <w:b/>
          <w:color w:val="000000"/>
          <w:sz w:val="24"/>
          <w:szCs w:val="24"/>
        </w:rPr>
        <w:t xml:space="preserve">Druh, </w:t>
      </w:r>
      <w:r w:rsidR="005D52A6">
        <w:rPr>
          <w:rFonts w:asciiTheme="minorHAnsi" w:hAnsiTheme="minorHAnsi"/>
          <w:b/>
          <w:color w:val="000000"/>
          <w:sz w:val="24"/>
          <w:szCs w:val="24"/>
        </w:rPr>
        <w:t xml:space="preserve">cíl a charakteristika </w:t>
      </w:r>
      <w:r>
        <w:rPr>
          <w:rFonts w:asciiTheme="minorHAnsi" w:hAnsiTheme="minorHAnsi"/>
          <w:b/>
          <w:color w:val="000000"/>
          <w:sz w:val="24"/>
          <w:szCs w:val="24"/>
        </w:rPr>
        <w:t>poskytovaných služeb</w:t>
      </w:r>
      <w:bookmarkEnd w:id="15"/>
    </w:p>
    <w:p w:rsidR="009153B0" w:rsidRPr="009F6FDC" w:rsidRDefault="00DF0FF2" w:rsidP="009153B0">
      <w:pPr>
        <w:spacing w:after="120"/>
        <w:rPr>
          <w:rFonts w:asciiTheme="minorHAnsi" w:hAnsiTheme="minorHAnsi"/>
          <w:color w:val="000000"/>
          <w:sz w:val="22"/>
          <w:szCs w:val="22"/>
        </w:rPr>
      </w:pPr>
      <w:r w:rsidRPr="009F6FDC">
        <w:rPr>
          <w:rFonts w:asciiTheme="minorHAnsi" w:hAnsiTheme="minorHAnsi"/>
          <w:color w:val="000000"/>
          <w:sz w:val="22"/>
          <w:szCs w:val="22"/>
        </w:rPr>
        <w:t xml:space="preserve">Rozdělení činností vykonávaných krajskou a pověřenými knihovnami vychází ze Standardu regionálních funkcí uvedeného v Metodickém pokynu Ministerstva kultury k zajištění výkonu regionálních funkcí knihoven a jejich koordinaci na území České republiky. Do specifikace jednotlivých činností se promítají aktuální potřeby, vyplývající </w:t>
      </w:r>
      <w:r w:rsidR="009153B0" w:rsidRPr="009F6FDC">
        <w:rPr>
          <w:rFonts w:asciiTheme="minorHAnsi" w:hAnsiTheme="minorHAnsi"/>
          <w:color w:val="000000"/>
          <w:sz w:val="22"/>
          <w:szCs w:val="22"/>
        </w:rPr>
        <w:t xml:space="preserve">z Koncepce rozvoje knihoven ČR na léta 2011–2015 a z cílů regionálních funkcí knihoven ve Středočeském kraji (viz kapitola </w:t>
      </w:r>
      <w:r w:rsidR="003F5ED5" w:rsidRPr="009F6FDC">
        <w:rPr>
          <w:rFonts w:asciiTheme="minorHAnsi" w:hAnsiTheme="minorHAnsi"/>
          <w:color w:val="000000"/>
          <w:sz w:val="22"/>
          <w:szCs w:val="22"/>
        </w:rPr>
        <w:t>3</w:t>
      </w:r>
      <w:r w:rsidR="009153B0" w:rsidRPr="009F6FDC">
        <w:rPr>
          <w:rFonts w:asciiTheme="minorHAnsi" w:hAnsiTheme="minorHAnsi"/>
          <w:color w:val="000000"/>
          <w:sz w:val="22"/>
          <w:szCs w:val="22"/>
        </w:rPr>
        <w:t>).</w:t>
      </w:r>
    </w:p>
    <w:p w:rsidR="009153B0" w:rsidRPr="009F6FDC" w:rsidRDefault="009153B0" w:rsidP="006B04E3">
      <w:pPr>
        <w:pStyle w:val="Odstavecseseznamem"/>
        <w:keepNext/>
        <w:numPr>
          <w:ilvl w:val="2"/>
          <w:numId w:val="3"/>
        </w:numPr>
        <w:spacing w:before="480" w:after="120"/>
        <w:ind w:left="567" w:hanging="505"/>
        <w:contextualSpacing w:val="0"/>
        <w:outlineLvl w:val="2"/>
        <w:rPr>
          <w:rFonts w:asciiTheme="minorHAnsi" w:hAnsiTheme="minorHAnsi"/>
          <w:b/>
          <w:i/>
          <w:color w:val="000000"/>
        </w:rPr>
      </w:pPr>
      <w:bookmarkStart w:id="16" w:name="_Toc370826802"/>
      <w:r w:rsidRPr="009F6FDC">
        <w:rPr>
          <w:rFonts w:asciiTheme="minorHAnsi" w:hAnsiTheme="minorHAnsi"/>
          <w:b/>
          <w:i/>
          <w:color w:val="000000"/>
        </w:rPr>
        <w:t>Poradenská</w:t>
      </w:r>
      <w:r w:rsidR="003F5ED5" w:rsidRPr="009F6FDC">
        <w:rPr>
          <w:rFonts w:asciiTheme="minorHAnsi" w:hAnsiTheme="minorHAnsi"/>
          <w:b/>
          <w:i/>
          <w:color w:val="000000"/>
        </w:rPr>
        <w:t>,</w:t>
      </w:r>
      <w:r w:rsidRPr="009F6FDC">
        <w:rPr>
          <w:rFonts w:asciiTheme="minorHAnsi" w:hAnsiTheme="minorHAnsi"/>
          <w:b/>
          <w:i/>
          <w:color w:val="000000"/>
        </w:rPr>
        <w:t xml:space="preserve"> konzultačn</w:t>
      </w:r>
      <w:r w:rsidR="003F5ED5" w:rsidRPr="009F6FDC">
        <w:rPr>
          <w:rFonts w:asciiTheme="minorHAnsi" w:hAnsiTheme="minorHAnsi"/>
          <w:b/>
          <w:i/>
          <w:color w:val="000000"/>
        </w:rPr>
        <w:t xml:space="preserve">í, </w:t>
      </w:r>
      <w:r w:rsidRPr="009F6FDC">
        <w:rPr>
          <w:rFonts w:asciiTheme="minorHAnsi" w:hAnsiTheme="minorHAnsi"/>
          <w:b/>
          <w:i/>
          <w:color w:val="000000"/>
        </w:rPr>
        <w:t>plánovací a rozborová činnost</w:t>
      </w:r>
      <w:bookmarkEnd w:id="16"/>
    </w:p>
    <w:p w:rsidR="005D52A6" w:rsidRPr="009F6FDC" w:rsidRDefault="005D52A6" w:rsidP="005D52A6">
      <w:pPr>
        <w:spacing w:after="120"/>
        <w:rPr>
          <w:rFonts w:asciiTheme="minorHAnsi" w:hAnsiTheme="minorHAnsi"/>
          <w:color w:val="000000"/>
          <w:sz w:val="22"/>
          <w:szCs w:val="22"/>
        </w:rPr>
      </w:pPr>
      <w:r w:rsidRPr="009F6FDC">
        <w:rPr>
          <w:rFonts w:asciiTheme="minorHAnsi" w:hAnsiTheme="minorHAnsi"/>
          <w:color w:val="000000"/>
          <w:sz w:val="22"/>
          <w:szCs w:val="22"/>
        </w:rPr>
        <w:t xml:space="preserve">Cíl: </w:t>
      </w:r>
      <w:r w:rsidR="00476544" w:rsidRPr="009F6FDC">
        <w:rPr>
          <w:rFonts w:asciiTheme="minorHAnsi" w:hAnsiTheme="minorHAnsi"/>
          <w:color w:val="000000"/>
          <w:sz w:val="22"/>
          <w:szCs w:val="22"/>
        </w:rPr>
        <w:t xml:space="preserve">podpora </w:t>
      </w:r>
      <w:r w:rsidRPr="009F6FDC">
        <w:rPr>
          <w:rFonts w:asciiTheme="minorHAnsi" w:hAnsiTheme="minorHAnsi"/>
          <w:color w:val="000000"/>
          <w:sz w:val="22"/>
          <w:szCs w:val="22"/>
        </w:rPr>
        <w:t>zajištění kvalitních knihovnických a informačních služeb v knihovnách Středočeského kraje</w:t>
      </w:r>
      <w:r w:rsidR="00476544" w:rsidRPr="009F6FDC">
        <w:rPr>
          <w:rFonts w:asciiTheme="minorHAnsi" w:hAnsiTheme="minorHAnsi"/>
          <w:color w:val="000000"/>
          <w:sz w:val="22"/>
          <w:szCs w:val="22"/>
        </w:rPr>
        <w:t>.</w:t>
      </w:r>
    </w:p>
    <w:p w:rsidR="005D52A6" w:rsidRPr="009F6FDC" w:rsidRDefault="005D52A6" w:rsidP="005D52A6">
      <w:pPr>
        <w:spacing w:after="120"/>
        <w:rPr>
          <w:rFonts w:asciiTheme="minorHAnsi" w:hAnsiTheme="minorHAnsi"/>
          <w:color w:val="000000"/>
          <w:sz w:val="22"/>
          <w:szCs w:val="22"/>
        </w:rPr>
      </w:pPr>
      <w:r w:rsidRPr="009F6FDC">
        <w:rPr>
          <w:rFonts w:asciiTheme="minorHAnsi" w:hAnsiTheme="minorHAnsi"/>
          <w:color w:val="000000"/>
          <w:sz w:val="22"/>
          <w:szCs w:val="22"/>
        </w:rPr>
        <w:t>Charakteristika</w:t>
      </w:r>
      <w:r w:rsidR="00AE079D" w:rsidRPr="009F6FDC">
        <w:rPr>
          <w:rFonts w:asciiTheme="minorHAnsi" w:hAnsiTheme="minorHAnsi"/>
          <w:color w:val="000000"/>
          <w:sz w:val="22"/>
          <w:szCs w:val="22"/>
        </w:rPr>
        <w:t xml:space="preserve"> činností</w:t>
      </w:r>
      <w:r w:rsidRPr="009F6FDC">
        <w:rPr>
          <w:rFonts w:asciiTheme="minorHAnsi" w:hAnsiTheme="minorHAnsi"/>
          <w:color w:val="000000"/>
          <w:sz w:val="22"/>
          <w:szCs w:val="22"/>
        </w:rPr>
        <w:t>:</w:t>
      </w:r>
    </w:p>
    <w:p w:rsidR="00476544" w:rsidRPr="009F6FDC" w:rsidRDefault="00476544" w:rsidP="000E5D3A">
      <w:pPr>
        <w:numPr>
          <w:ilvl w:val="0"/>
          <w:numId w:val="10"/>
        </w:numPr>
        <w:spacing w:after="120"/>
        <w:rPr>
          <w:rFonts w:asciiTheme="minorHAnsi" w:hAnsiTheme="minorHAnsi"/>
          <w:sz w:val="22"/>
          <w:szCs w:val="22"/>
        </w:rPr>
      </w:pPr>
      <w:r w:rsidRPr="009F6FDC">
        <w:rPr>
          <w:rFonts w:asciiTheme="minorHAnsi" w:hAnsiTheme="minorHAnsi"/>
          <w:sz w:val="22"/>
          <w:szCs w:val="22"/>
        </w:rPr>
        <w:t>p</w:t>
      </w:r>
      <w:r w:rsidR="005D52A6" w:rsidRPr="009F6FDC">
        <w:rPr>
          <w:rFonts w:asciiTheme="minorHAnsi" w:hAnsiTheme="minorHAnsi"/>
          <w:sz w:val="22"/>
          <w:szCs w:val="22"/>
        </w:rPr>
        <w:t>oskytování odborných konzultací</w:t>
      </w:r>
      <w:r w:rsidRPr="009F6FDC">
        <w:rPr>
          <w:rFonts w:asciiTheme="minorHAnsi" w:hAnsiTheme="minorHAnsi"/>
          <w:sz w:val="22"/>
          <w:szCs w:val="22"/>
        </w:rPr>
        <w:t xml:space="preserve"> (ústních, telefonických, písemných) ze všech oblastí knihovnick</w:t>
      </w:r>
      <w:r w:rsidR="00F56691" w:rsidRPr="009F6FDC">
        <w:rPr>
          <w:rFonts w:asciiTheme="minorHAnsi" w:hAnsiTheme="minorHAnsi"/>
          <w:sz w:val="22"/>
          <w:szCs w:val="22"/>
        </w:rPr>
        <w:t>é</w:t>
      </w:r>
      <w:r w:rsidRPr="009F6FDC">
        <w:rPr>
          <w:rFonts w:asciiTheme="minorHAnsi" w:hAnsiTheme="minorHAnsi"/>
          <w:sz w:val="22"/>
          <w:szCs w:val="22"/>
        </w:rPr>
        <w:t xml:space="preserve"> a informační </w:t>
      </w:r>
      <w:r w:rsidR="00F56691" w:rsidRPr="009F6FDC">
        <w:rPr>
          <w:rFonts w:asciiTheme="minorHAnsi" w:hAnsiTheme="minorHAnsi"/>
          <w:sz w:val="22"/>
          <w:szCs w:val="22"/>
        </w:rPr>
        <w:t>činnosti</w:t>
      </w:r>
      <w:r w:rsidR="006832A4" w:rsidRPr="009F6FDC">
        <w:rPr>
          <w:rFonts w:asciiTheme="minorHAnsi" w:hAnsiTheme="minorHAnsi"/>
          <w:sz w:val="22"/>
          <w:szCs w:val="22"/>
        </w:rPr>
        <w:t xml:space="preserve">, provozu knihovny a </w:t>
      </w:r>
      <w:r w:rsidR="00F56691" w:rsidRPr="009F6FDC">
        <w:rPr>
          <w:rFonts w:asciiTheme="minorHAnsi" w:hAnsiTheme="minorHAnsi"/>
          <w:sz w:val="22"/>
          <w:szCs w:val="22"/>
        </w:rPr>
        <w:t>podpůrných činností</w:t>
      </w:r>
      <w:r w:rsidR="00037995" w:rsidRPr="009F6FDC">
        <w:rPr>
          <w:rFonts w:asciiTheme="minorHAnsi" w:hAnsiTheme="minorHAnsi"/>
          <w:sz w:val="22"/>
          <w:szCs w:val="22"/>
        </w:rPr>
        <w:t>;</w:t>
      </w:r>
    </w:p>
    <w:p w:rsidR="006832A4" w:rsidRPr="009F6FDC" w:rsidRDefault="006832A4" w:rsidP="000E5D3A">
      <w:pPr>
        <w:numPr>
          <w:ilvl w:val="0"/>
          <w:numId w:val="10"/>
        </w:numPr>
        <w:spacing w:after="120"/>
        <w:rPr>
          <w:rFonts w:asciiTheme="minorHAnsi" w:hAnsiTheme="minorHAnsi"/>
          <w:sz w:val="22"/>
          <w:szCs w:val="22"/>
        </w:rPr>
      </w:pPr>
      <w:r w:rsidRPr="009F6FDC">
        <w:rPr>
          <w:rFonts w:asciiTheme="minorHAnsi" w:hAnsiTheme="minorHAnsi"/>
          <w:sz w:val="22"/>
          <w:szCs w:val="22"/>
        </w:rPr>
        <w:t>praktická pomoc při řešení odborných problémů (koncepce knihovny, legislativa, statistika, meziknihovní služby, elektronické informační zdroje, internet, souborné katalogy, bibliografická a rešeršní činnost a</w:t>
      </w:r>
      <w:r w:rsidR="00F42EE1">
        <w:rPr>
          <w:rFonts w:asciiTheme="minorHAnsi" w:hAnsiTheme="minorHAnsi"/>
          <w:sz w:val="22"/>
          <w:szCs w:val="22"/>
        </w:rPr>
        <w:t>j</w:t>
      </w:r>
      <w:r w:rsidRPr="009F6FDC">
        <w:rPr>
          <w:rFonts w:asciiTheme="minorHAnsi" w:hAnsiTheme="minorHAnsi"/>
          <w:sz w:val="22"/>
          <w:szCs w:val="22"/>
        </w:rPr>
        <w:t>.)</w:t>
      </w:r>
      <w:r w:rsidR="00037995" w:rsidRPr="009F6FDC">
        <w:rPr>
          <w:rFonts w:asciiTheme="minorHAnsi" w:hAnsiTheme="minorHAnsi"/>
          <w:sz w:val="22"/>
          <w:szCs w:val="22"/>
        </w:rPr>
        <w:t>;</w:t>
      </w:r>
    </w:p>
    <w:p w:rsidR="006832A4" w:rsidRPr="009F6FDC" w:rsidRDefault="006832A4" w:rsidP="000E5D3A">
      <w:pPr>
        <w:numPr>
          <w:ilvl w:val="0"/>
          <w:numId w:val="10"/>
        </w:numPr>
        <w:spacing w:after="120"/>
        <w:rPr>
          <w:rFonts w:asciiTheme="minorHAnsi" w:hAnsiTheme="minorHAnsi"/>
          <w:sz w:val="22"/>
          <w:szCs w:val="22"/>
        </w:rPr>
      </w:pPr>
      <w:r w:rsidRPr="009F6FDC">
        <w:rPr>
          <w:rFonts w:asciiTheme="minorHAnsi" w:hAnsiTheme="minorHAnsi"/>
          <w:sz w:val="22"/>
          <w:szCs w:val="22"/>
        </w:rPr>
        <w:t>pomoc zřizovatelům neprofesionálních knihoven při zpracování projektů předkládaných do výběrových řízení vyhlašovaných např. Ministerstvem kultury ČR</w:t>
      </w:r>
      <w:r w:rsidR="00037995" w:rsidRPr="009F6FDC">
        <w:rPr>
          <w:rFonts w:asciiTheme="minorHAnsi" w:hAnsiTheme="minorHAnsi"/>
          <w:sz w:val="22"/>
          <w:szCs w:val="22"/>
        </w:rPr>
        <w:t>;</w:t>
      </w:r>
    </w:p>
    <w:p w:rsidR="00F56691" w:rsidRPr="009F6FDC" w:rsidRDefault="00F56691" w:rsidP="000E5D3A">
      <w:pPr>
        <w:numPr>
          <w:ilvl w:val="0"/>
          <w:numId w:val="10"/>
        </w:numPr>
        <w:spacing w:after="120"/>
        <w:rPr>
          <w:rFonts w:asciiTheme="minorHAnsi" w:hAnsiTheme="minorHAnsi"/>
          <w:sz w:val="22"/>
          <w:szCs w:val="22"/>
        </w:rPr>
      </w:pPr>
      <w:r w:rsidRPr="009F6FDC">
        <w:rPr>
          <w:rFonts w:asciiTheme="minorHAnsi" w:hAnsiTheme="minorHAnsi"/>
          <w:sz w:val="22"/>
          <w:szCs w:val="22"/>
        </w:rPr>
        <w:t>metodické instrukce nebo informace zveřejněné na webové stránce krajské a pověřené knihovny</w:t>
      </w:r>
      <w:r w:rsidR="00037995" w:rsidRPr="009F6FDC">
        <w:rPr>
          <w:rFonts w:asciiTheme="minorHAnsi" w:hAnsiTheme="minorHAnsi"/>
          <w:sz w:val="22"/>
          <w:szCs w:val="22"/>
        </w:rPr>
        <w:t>;</w:t>
      </w:r>
    </w:p>
    <w:p w:rsidR="00AE079D" w:rsidRPr="009F6FDC" w:rsidRDefault="00AE079D" w:rsidP="000E5D3A">
      <w:pPr>
        <w:pStyle w:val="Odstavecseseznamem"/>
        <w:numPr>
          <w:ilvl w:val="0"/>
          <w:numId w:val="10"/>
        </w:numPr>
        <w:spacing w:after="120" w:line="240" w:lineRule="auto"/>
        <w:contextualSpacing w:val="0"/>
        <w:rPr>
          <w:rFonts w:asciiTheme="minorHAnsi" w:hAnsiTheme="minorHAnsi"/>
          <w:color w:val="000000"/>
        </w:rPr>
      </w:pPr>
      <w:r w:rsidRPr="009F6FDC">
        <w:rPr>
          <w:rFonts w:asciiTheme="minorHAnsi" w:hAnsiTheme="minorHAnsi"/>
          <w:color w:val="000000"/>
        </w:rPr>
        <w:lastRenderedPageBreak/>
        <w:t>vedení a aktualizování informací určených obsluhovaným knihovnám a vystavený</w:t>
      </w:r>
      <w:r w:rsidR="007252C3">
        <w:rPr>
          <w:rFonts w:asciiTheme="minorHAnsi" w:hAnsiTheme="minorHAnsi"/>
          <w:color w:val="000000"/>
        </w:rPr>
        <w:t>ch</w:t>
      </w:r>
      <w:r w:rsidRPr="009F6FDC">
        <w:rPr>
          <w:rFonts w:asciiTheme="minorHAnsi" w:hAnsiTheme="minorHAnsi"/>
          <w:color w:val="000000"/>
        </w:rPr>
        <w:t xml:space="preserve"> na webových stránkách SVK v Kladně v oddíle Pro knihovny</w:t>
      </w:r>
      <w:r w:rsidR="00037995" w:rsidRPr="009F6FDC">
        <w:rPr>
          <w:rFonts w:asciiTheme="minorHAnsi" w:hAnsiTheme="minorHAnsi"/>
          <w:color w:val="000000"/>
        </w:rPr>
        <w:t>;</w:t>
      </w:r>
    </w:p>
    <w:p w:rsidR="00AE079D" w:rsidRPr="009F6FDC" w:rsidRDefault="00AE079D" w:rsidP="000E5D3A">
      <w:pPr>
        <w:pStyle w:val="Odstavecseseznamem"/>
        <w:numPr>
          <w:ilvl w:val="0"/>
          <w:numId w:val="10"/>
        </w:numPr>
        <w:spacing w:after="120" w:line="240" w:lineRule="auto"/>
        <w:contextualSpacing w:val="0"/>
        <w:rPr>
          <w:rFonts w:asciiTheme="minorHAnsi" w:hAnsiTheme="minorHAnsi"/>
          <w:color w:val="000000"/>
        </w:rPr>
      </w:pPr>
      <w:r w:rsidRPr="009F6FDC">
        <w:rPr>
          <w:rFonts w:asciiTheme="minorHAnsi" w:hAnsiTheme="minorHAnsi"/>
          <w:color w:val="000000"/>
        </w:rPr>
        <w:t>aktualizování adresáře knihoven</w:t>
      </w:r>
      <w:r w:rsidR="00037995" w:rsidRPr="009F6FDC">
        <w:rPr>
          <w:rFonts w:asciiTheme="minorHAnsi" w:hAnsiTheme="minorHAnsi"/>
          <w:color w:val="000000"/>
        </w:rPr>
        <w:t xml:space="preserve"> </w:t>
      </w:r>
      <w:r w:rsidRPr="009F6FDC">
        <w:rPr>
          <w:rFonts w:asciiTheme="minorHAnsi" w:hAnsiTheme="minorHAnsi"/>
          <w:color w:val="000000"/>
        </w:rPr>
        <w:t>Středočeského kraje</w:t>
      </w:r>
      <w:r w:rsidR="00037995" w:rsidRPr="009F6FDC">
        <w:rPr>
          <w:rFonts w:asciiTheme="minorHAnsi" w:hAnsiTheme="minorHAnsi"/>
          <w:color w:val="000000"/>
        </w:rPr>
        <w:t xml:space="preserve"> a jeho zpřístupnění </w:t>
      </w:r>
      <w:r w:rsidRPr="009F6FDC">
        <w:rPr>
          <w:rFonts w:asciiTheme="minorHAnsi" w:hAnsiTheme="minorHAnsi"/>
          <w:color w:val="000000"/>
        </w:rPr>
        <w:t>na webových stránkách SVK v Kladně v oddíle Pro knihovny</w:t>
      </w:r>
      <w:r w:rsidR="00037995" w:rsidRPr="009F6FDC">
        <w:rPr>
          <w:rFonts w:asciiTheme="minorHAnsi" w:hAnsiTheme="minorHAnsi"/>
          <w:color w:val="000000"/>
        </w:rPr>
        <w:t>;</w:t>
      </w:r>
    </w:p>
    <w:p w:rsidR="00AE079D" w:rsidRPr="009F6FDC" w:rsidRDefault="00AE079D" w:rsidP="000E5D3A">
      <w:pPr>
        <w:numPr>
          <w:ilvl w:val="0"/>
          <w:numId w:val="10"/>
        </w:numPr>
        <w:spacing w:after="120"/>
        <w:rPr>
          <w:rFonts w:asciiTheme="minorHAnsi" w:hAnsiTheme="minorHAnsi"/>
          <w:sz w:val="22"/>
          <w:szCs w:val="22"/>
        </w:rPr>
      </w:pPr>
      <w:r w:rsidRPr="009F6FDC">
        <w:rPr>
          <w:rFonts w:asciiTheme="minorHAnsi" w:hAnsiTheme="minorHAnsi"/>
          <w:sz w:val="22"/>
          <w:szCs w:val="22"/>
        </w:rPr>
        <w:t>metodické návštěvy pravidelné (např. při předávání výměnných souborů), na vyžádání nebo při vzdělávacích akcích, poradách apod.</w:t>
      </w:r>
      <w:r w:rsidR="00037995" w:rsidRPr="009F6FDC">
        <w:rPr>
          <w:rFonts w:asciiTheme="minorHAnsi" w:hAnsiTheme="minorHAnsi"/>
          <w:sz w:val="22"/>
          <w:szCs w:val="22"/>
        </w:rPr>
        <w:t>;</w:t>
      </w:r>
    </w:p>
    <w:p w:rsidR="006832A4" w:rsidRPr="009F6FDC" w:rsidRDefault="00F56691" w:rsidP="000E5D3A">
      <w:pPr>
        <w:numPr>
          <w:ilvl w:val="0"/>
          <w:numId w:val="10"/>
        </w:numPr>
        <w:spacing w:after="120"/>
        <w:rPr>
          <w:rFonts w:asciiTheme="minorHAnsi" w:hAnsiTheme="minorHAnsi"/>
          <w:sz w:val="22"/>
          <w:szCs w:val="22"/>
        </w:rPr>
      </w:pPr>
      <w:r w:rsidRPr="009F6FDC">
        <w:rPr>
          <w:rFonts w:asciiTheme="minorHAnsi" w:hAnsiTheme="minorHAnsi"/>
          <w:sz w:val="22"/>
          <w:szCs w:val="22"/>
        </w:rPr>
        <w:t xml:space="preserve">vydávání </w:t>
      </w:r>
      <w:r w:rsidR="00E91E58" w:rsidRPr="009F6FDC">
        <w:rPr>
          <w:rFonts w:asciiTheme="minorHAnsi" w:hAnsiTheme="minorHAnsi"/>
          <w:sz w:val="22"/>
          <w:szCs w:val="22"/>
        </w:rPr>
        <w:t xml:space="preserve">internetového </w:t>
      </w:r>
      <w:r w:rsidRPr="009F6FDC">
        <w:rPr>
          <w:rFonts w:asciiTheme="minorHAnsi" w:hAnsiTheme="minorHAnsi"/>
          <w:sz w:val="22"/>
          <w:szCs w:val="22"/>
        </w:rPr>
        <w:t>bulletinu</w:t>
      </w:r>
      <w:r w:rsidR="00037995" w:rsidRPr="009F6FDC">
        <w:rPr>
          <w:rFonts w:asciiTheme="minorHAnsi" w:hAnsiTheme="minorHAnsi"/>
          <w:sz w:val="22"/>
          <w:szCs w:val="22"/>
        </w:rPr>
        <w:t>;</w:t>
      </w:r>
    </w:p>
    <w:p w:rsidR="00C702C8" w:rsidRPr="009F6FDC" w:rsidRDefault="00C702C8" w:rsidP="000E5D3A">
      <w:pPr>
        <w:pStyle w:val="Odstavecseseznamem"/>
        <w:numPr>
          <w:ilvl w:val="0"/>
          <w:numId w:val="10"/>
        </w:numPr>
        <w:spacing w:after="120" w:line="240" w:lineRule="auto"/>
        <w:contextualSpacing w:val="0"/>
        <w:rPr>
          <w:rFonts w:asciiTheme="minorHAnsi" w:hAnsiTheme="minorHAnsi"/>
          <w:b/>
          <w:color w:val="000000"/>
        </w:rPr>
      </w:pPr>
      <w:r w:rsidRPr="009F6FDC">
        <w:rPr>
          <w:rFonts w:asciiTheme="minorHAnsi" w:hAnsiTheme="minorHAnsi"/>
        </w:rPr>
        <w:t xml:space="preserve">zpracování plánu a rozboru činnosti za příslušný rok, </w:t>
      </w:r>
      <w:r w:rsidR="00B24EB3" w:rsidRPr="009F6FDC">
        <w:rPr>
          <w:rFonts w:asciiTheme="minorHAnsi" w:hAnsiTheme="minorHAnsi"/>
        </w:rPr>
        <w:t>výroční zprávy</w:t>
      </w:r>
      <w:r w:rsidRPr="009F6FDC">
        <w:rPr>
          <w:rFonts w:asciiTheme="minorHAnsi" w:hAnsiTheme="minorHAnsi"/>
        </w:rPr>
        <w:t xml:space="preserve"> aj.</w:t>
      </w:r>
      <w:r w:rsidRPr="009F6FDC">
        <w:rPr>
          <w:rFonts w:asciiTheme="minorHAnsi" w:hAnsiTheme="minorHAnsi"/>
          <w:b/>
          <w:color w:val="000000"/>
        </w:rPr>
        <w:t xml:space="preserve"> </w:t>
      </w:r>
    </w:p>
    <w:p w:rsidR="00B16E8D" w:rsidRPr="009F6FDC" w:rsidRDefault="00F56691" w:rsidP="006B04E3">
      <w:pPr>
        <w:pStyle w:val="Odstavecseseznamem"/>
        <w:keepNext/>
        <w:numPr>
          <w:ilvl w:val="2"/>
          <w:numId w:val="3"/>
        </w:numPr>
        <w:spacing w:before="480" w:after="120"/>
        <w:ind w:left="567" w:hanging="505"/>
        <w:contextualSpacing w:val="0"/>
        <w:outlineLvl w:val="2"/>
        <w:rPr>
          <w:rFonts w:asciiTheme="minorHAnsi" w:hAnsiTheme="minorHAnsi"/>
          <w:b/>
          <w:i/>
          <w:color w:val="000000"/>
        </w:rPr>
      </w:pPr>
      <w:bookmarkStart w:id="17" w:name="_Toc370826803"/>
      <w:r w:rsidRPr="009F6FDC">
        <w:rPr>
          <w:rFonts w:asciiTheme="minorHAnsi" w:hAnsiTheme="minorHAnsi"/>
          <w:b/>
          <w:i/>
          <w:color w:val="000000"/>
        </w:rPr>
        <w:t>Statistika knihovnických činností</w:t>
      </w:r>
      <w:bookmarkEnd w:id="17"/>
    </w:p>
    <w:p w:rsidR="00B16E8D" w:rsidRPr="009F6FDC" w:rsidRDefault="00B16E8D" w:rsidP="003A5AF7">
      <w:pPr>
        <w:spacing w:after="120"/>
        <w:rPr>
          <w:rFonts w:asciiTheme="minorHAnsi" w:hAnsiTheme="minorHAnsi"/>
          <w:sz w:val="22"/>
          <w:szCs w:val="22"/>
        </w:rPr>
      </w:pPr>
      <w:r w:rsidRPr="009F6FDC">
        <w:rPr>
          <w:rFonts w:asciiTheme="minorHAnsi" w:hAnsiTheme="minorHAnsi"/>
          <w:sz w:val="22"/>
          <w:szCs w:val="22"/>
        </w:rPr>
        <w:t>Cíl:</w:t>
      </w:r>
      <w:r w:rsidR="00AA34A7" w:rsidRPr="009F6FDC">
        <w:rPr>
          <w:rFonts w:asciiTheme="minorHAnsi" w:hAnsiTheme="minorHAnsi"/>
          <w:sz w:val="22"/>
          <w:szCs w:val="22"/>
        </w:rPr>
        <w:t xml:space="preserve"> shromáždění, zpracování a vyhodnocení statistických údajů o výsledcích činnosti obsluhovaných knihoven ve Středočeském kraji za příslušné období</w:t>
      </w:r>
      <w:r w:rsidR="00C6093E" w:rsidRPr="009F6FDC">
        <w:rPr>
          <w:rFonts w:asciiTheme="minorHAnsi" w:hAnsiTheme="minorHAnsi"/>
          <w:sz w:val="22"/>
          <w:szCs w:val="22"/>
        </w:rPr>
        <w:t>.</w:t>
      </w:r>
    </w:p>
    <w:p w:rsidR="00B16E8D" w:rsidRPr="009F6FDC" w:rsidRDefault="00B16E8D" w:rsidP="006324ED">
      <w:pPr>
        <w:spacing w:after="120"/>
        <w:rPr>
          <w:rFonts w:asciiTheme="minorHAnsi" w:hAnsiTheme="minorHAnsi"/>
          <w:sz w:val="22"/>
          <w:szCs w:val="22"/>
        </w:rPr>
      </w:pPr>
      <w:r w:rsidRPr="009F6FDC">
        <w:rPr>
          <w:rFonts w:asciiTheme="minorHAnsi" w:hAnsiTheme="minorHAnsi"/>
          <w:sz w:val="22"/>
          <w:szCs w:val="22"/>
        </w:rPr>
        <w:t>Charakteristika</w:t>
      </w:r>
      <w:r w:rsidR="001C3756" w:rsidRPr="009F6FDC">
        <w:rPr>
          <w:rFonts w:asciiTheme="minorHAnsi" w:hAnsiTheme="minorHAnsi"/>
          <w:sz w:val="22"/>
          <w:szCs w:val="22"/>
        </w:rPr>
        <w:t xml:space="preserve"> činností</w:t>
      </w:r>
      <w:r w:rsidRPr="009F6FDC">
        <w:rPr>
          <w:rFonts w:asciiTheme="minorHAnsi" w:hAnsiTheme="minorHAnsi"/>
          <w:sz w:val="22"/>
          <w:szCs w:val="22"/>
        </w:rPr>
        <w:t>:</w:t>
      </w:r>
    </w:p>
    <w:p w:rsidR="006324ED" w:rsidRPr="009F6FDC" w:rsidRDefault="00D65AA6" w:rsidP="000E5D3A">
      <w:pPr>
        <w:pStyle w:val="Odstavecseseznamem"/>
        <w:numPr>
          <w:ilvl w:val="0"/>
          <w:numId w:val="11"/>
        </w:numPr>
        <w:spacing w:after="120" w:line="240" w:lineRule="auto"/>
        <w:contextualSpacing w:val="0"/>
        <w:rPr>
          <w:rFonts w:asciiTheme="minorHAnsi" w:hAnsiTheme="minorHAnsi"/>
        </w:rPr>
      </w:pPr>
      <w:r w:rsidRPr="009F6FDC">
        <w:rPr>
          <w:rFonts w:asciiTheme="minorHAnsi" w:hAnsiTheme="minorHAnsi"/>
        </w:rPr>
        <w:t>metodická i praktická pomoc obsluhovaným knihovnám ve Středočeském kraji při zpracování statistických výkazů</w:t>
      </w:r>
      <w:r w:rsidR="00037995" w:rsidRPr="009F6FDC">
        <w:rPr>
          <w:rFonts w:asciiTheme="minorHAnsi" w:hAnsiTheme="minorHAnsi"/>
        </w:rPr>
        <w:t>;</w:t>
      </w:r>
    </w:p>
    <w:p w:rsidR="00AE079D" w:rsidRPr="009F6FDC" w:rsidRDefault="00AE079D" w:rsidP="000E5D3A">
      <w:pPr>
        <w:pStyle w:val="Odstavecseseznamem"/>
        <w:numPr>
          <w:ilvl w:val="0"/>
          <w:numId w:val="11"/>
        </w:numPr>
        <w:spacing w:after="120" w:line="240" w:lineRule="auto"/>
        <w:contextualSpacing w:val="0"/>
        <w:rPr>
          <w:rFonts w:asciiTheme="minorHAnsi" w:hAnsiTheme="minorHAnsi"/>
        </w:rPr>
      </w:pPr>
      <w:r w:rsidRPr="009F6FDC">
        <w:rPr>
          <w:rFonts w:asciiTheme="minorHAnsi" w:hAnsiTheme="minorHAnsi"/>
        </w:rPr>
        <w:t>informování obsluhovaných knihoven o změnách ve statistických výkazech</w:t>
      </w:r>
      <w:r w:rsidR="00037995" w:rsidRPr="009F6FDC">
        <w:rPr>
          <w:rFonts w:asciiTheme="minorHAnsi" w:hAnsiTheme="minorHAnsi"/>
        </w:rPr>
        <w:t>;</w:t>
      </w:r>
    </w:p>
    <w:p w:rsidR="00D65AA6" w:rsidRPr="009F6FDC" w:rsidRDefault="007A0230" w:rsidP="000E5D3A">
      <w:pPr>
        <w:pStyle w:val="Odstavecseseznamem"/>
        <w:numPr>
          <w:ilvl w:val="0"/>
          <w:numId w:val="11"/>
        </w:numPr>
        <w:spacing w:after="120" w:line="240" w:lineRule="auto"/>
        <w:contextualSpacing w:val="0"/>
        <w:rPr>
          <w:rFonts w:asciiTheme="minorHAnsi" w:hAnsiTheme="minorHAnsi"/>
        </w:rPr>
      </w:pPr>
      <w:r w:rsidRPr="009F6FDC">
        <w:rPr>
          <w:rFonts w:asciiTheme="minorHAnsi" w:hAnsiTheme="minorHAnsi"/>
        </w:rPr>
        <w:t>shromáždění statistických výkazů z jednotlivých základních knihoven, kontrola dat obsažených v těchto výkazech a následné zpracování (uložení do databáze NIPOS, sumarizace, analýza apod.) a vyhodnocení</w:t>
      </w:r>
      <w:r w:rsidR="00037995" w:rsidRPr="009F6FDC">
        <w:rPr>
          <w:rFonts w:asciiTheme="minorHAnsi" w:hAnsiTheme="minorHAnsi"/>
        </w:rPr>
        <w:t>;</w:t>
      </w:r>
      <w:r w:rsidRPr="009F6FDC">
        <w:rPr>
          <w:rFonts w:asciiTheme="minorHAnsi" w:hAnsiTheme="minorHAnsi"/>
        </w:rPr>
        <w:t xml:space="preserve"> </w:t>
      </w:r>
      <w:r w:rsidR="006D2D7D" w:rsidRPr="009F6FDC">
        <w:rPr>
          <w:rFonts w:asciiTheme="minorHAnsi" w:hAnsiTheme="minorHAnsi"/>
        </w:rPr>
        <w:t xml:space="preserve"> </w:t>
      </w:r>
    </w:p>
    <w:p w:rsidR="006324ED" w:rsidRPr="009F6FDC" w:rsidRDefault="006324ED" w:rsidP="000E5D3A">
      <w:pPr>
        <w:pStyle w:val="Odstavecseseznamem"/>
        <w:numPr>
          <w:ilvl w:val="0"/>
          <w:numId w:val="11"/>
        </w:numPr>
        <w:spacing w:after="120" w:line="240" w:lineRule="auto"/>
        <w:contextualSpacing w:val="0"/>
        <w:rPr>
          <w:rFonts w:asciiTheme="minorHAnsi" w:hAnsiTheme="minorHAnsi"/>
        </w:rPr>
      </w:pPr>
      <w:r w:rsidRPr="009F6FDC">
        <w:rPr>
          <w:rFonts w:asciiTheme="minorHAnsi" w:hAnsiTheme="minorHAnsi"/>
        </w:rPr>
        <w:t>využití výsledků statistického šetření</w:t>
      </w:r>
      <w:r w:rsidR="00037995" w:rsidRPr="009F6FDC">
        <w:rPr>
          <w:rFonts w:asciiTheme="minorHAnsi" w:hAnsiTheme="minorHAnsi"/>
        </w:rPr>
        <w:t>.</w:t>
      </w:r>
    </w:p>
    <w:p w:rsidR="00D864A1" w:rsidRPr="009F6FDC" w:rsidRDefault="00D864A1" w:rsidP="006B04E3">
      <w:pPr>
        <w:pStyle w:val="Odstavecseseznamem"/>
        <w:keepNext/>
        <w:numPr>
          <w:ilvl w:val="2"/>
          <w:numId w:val="3"/>
        </w:numPr>
        <w:spacing w:before="480" w:after="120"/>
        <w:ind w:left="567" w:hanging="505"/>
        <w:contextualSpacing w:val="0"/>
        <w:outlineLvl w:val="2"/>
        <w:rPr>
          <w:rFonts w:asciiTheme="minorHAnsi" w:hAnsiTheme="minorHAnsi"/>
          <w:b/>
          <w:i/>
          <w:color w:val="000000"/>
        </w:rPr>
      </w:pPr>
      <w:bookmarkStart w:id="18" w:name="_Toc370826804"/>
      <w:r w:rsidRPr="009F6FDC">
        <w:rPr>
          <w:rFonts w:asciiTheme="minorHAnsi" w:hAnsiTheme="minorHAnsi"/>
          <w:b/>
          <w:i/>
          <w:color w:val="000000"/>
        </w:rPr>
        <w:t>Vzdělávání, semináře a porady</w:t>
      </w:r>
      <w:bookmarkEnd w:id="18"/>
    </w:p>
    <w:p w:rsidR="00B16E8D" w:rsidRPr="009F6FDC" w:rsidRDefault="00B16E8D" w:rsidP="003A5AF7">
      <w:pPr>
        <w:spacing w:after="120"/>
        <w:rPr>
          <w:rFonts w:asciiTheme="minorHAnsi" w:hAnsiTheme="minorHAnsi"/>
          <w:sz w:val="22"/>
          <w:szCs w:val="22"/>
        </w:rPr>
      </w:pPr>
      <w:r w:rsidRPr="009F6FDC">
        <w:rPr>
          <w:rFonts w:asciiTheme="minorHAnsi" w:hAnsiTheme="minorHAnsi"/>
          <w:sz w:val="22"/>
          <w:szCs w:val="22"/>
        </w:rPr>
        <w:t>Cíl:</w:t>
      </w:r>
      <w:r w:rsidR="00956514" w:rsidRPr="009F6FDC">
        <w:rPr>
          <w:rFonts w:asciiTheme="minorHAnsi" w:hAnsiTheme="minorHAnsi"/>
          <w:sz w:val="22"/>
          <w:szCs w:val="22"/>
        </w:rPr>
        <w:t xml:space="preserve"> podpora zajištění celoživotního vzdělávání pracovníků obsluhovaných knihoven Středočeského kraje</w:t>
      </w:r>
      <w:r w:rsidR="00C6093E" w:rsidRPr="009F6FDC">
        <w:rPr>
          <w:rFonts w:asciiTheme="minorHAnsi" w:hAnsiTheme="minorHAnsi"/>
          <w:sz w:val="22"/>
          <w:szCs w:val="22"/>
        </w:rPr>
        <w:t>.</w:t>
      </w:r>
    </w:p>
    <w:p w:rsidR="00956514" w:rsidRPr="009F6FDC" w:rsidRDefault="00B16E8D" w:rsidP="007D013F">
      <w:pPr>
        <w:spacing w:after="120"/>
        <w:rPr>
          <w:rFonts w:asciiTheme="minorHAnsi" w:hAnsiTheme="minorHAnsi"/>
          <w:b/>
          <w:color w:val="000000"/>
          <w:sz w:val="22"/>
          <w:szCs w:val="22"/>
        </w:rPr>
      </w:pPr>
      <w:r w:rsidRPr="009F6FDC">
        <w:rPr>
          <w:rFonts w:asciiTheme="minorHAnsi" w:hAnsiTheme="minorHAnsi"/>
          <w:sz w:val="22"/>
          <w:szCs w:val="22"/>
        </w:rPr>
        <w:t>Charakteristika</w:t>
      </w:r>
      <w:r w:rsidR="001C3756" w:rsidRPr="009F6FDC">
        <w:rPr>
          <w:rFonts w:asciiTheme="minorHAnsi" w:hAnsiTheme="minorHAnsi"/>
          <w:sz w:val="22"/>
          <w:szCs w:val="22"/>
        </w:rPr>
        <w:t xml:space="preserve"> činností</w:t>
      </w:r>
      <w:r w:rsidRPr="009F6FDC">
        <w:rPr>
          <w:rFonts w:asciiTheme="minorHAnsi" w:hAnsiTheme="minorHAnsi"/>
          <w:sz w:val="22"/>
          <w:szCs w:val="22"/>
        </w:rPr>
        <w:t>:</w:t>
      </w:r>
      <w:r w:rsidR="00956514" w:rsidRPr="009F6FDC">
        <w:rPr>
          <w:rFonts w:asciiTheme="minorHAnsi" w:hAnsiTheme="minorHAnsi"/>
          <w:b/>
          <w:color w:val="000000"/>
          <w:sz w:val="22"/>
          <w:szCs w:val="22"/>
        </w:rPr>
        <w:t xml:space="preserve"> </w:t>
      </w:r>
    </w:p>
    <w:p w:rsidR="007D013F" w:rsidRPr="009F6FDC" w:rsidRDefault="00DF045E" w:rsidP="000E5D3A">
      <w:pPr>
        <w:pStyle w:val="Odstavecseseznamem"/>
        <w:numPr>
          <w:ilvl w:val="0"/>
          <w:numId w:val="12"/>
        </w:numPr>
        <w:spacing w:after="120" w:line="240" w:lineRule="auto"/>
        <w:contextualSpacing w:val="0"/>
        <w:rPr>
          <w:rFonts w:asciiTheme="minorHAnsi" w:hAnsiTheme="minorHAnsi"/>
          <w:color w:val="000000"/>
        </w:rPr>
      </w:pPr>
      <w:r w:rsidRPr="009F6FDC">
        <w:rPr>
          <w:rFonts w:asciiTheme="minorHAnsi" w:hAnsiTheme="minorHAnsi"/>
          <w:color w:val="000000"/>
        </w:rPr>
        <w:t>semináře</w:t>
      </w:r>
      <w:r w:rsidR="00532815" w:rsidRPr="009F6FDC">
        <w:rPr>
          <w:rFonts w:asciiTheme="minorHAnsi" w:hAnsiTheme="minorHAnsi"/>
          <w:color w:val="000000"/>
        </w:rPr>
        <w:t>, přednášky</w:t>
      </w:r>
      <w:r w:rsidR="009C35BB" w:rsidRPr="009F6FDC">
        <w:rPr>
          <w:rFonts w:asciiTheme="minorHAnsi" w:hAnsiTheme="minorHAnsi"/>
          <w:color w:val="000000"/>
        </w:rPr>
        <w:t xml:space="preserve"> a další tematicky zaměřené vzdělávací akce</w:t>
      </w:r>
      <w:r w:rsidR="00037995" w:rsidRPr="009F6FDC">
        <w:rPr>
          <w:rFonts w:asciiTheme="minorHAnsi" w:hAnsiTheme="minorHAnsi"/>
          <w:color w:val="000000"/>
        </w:rPr>
        <w:t>;</w:t>
      </w:r>
      <w:r w:rsidR="000875E0" w:rsidRPr="009F6FDC">
        <w:rPr>
          <w:rFonts w:asciiTheme="minorHAnsi" w:hAnsiTheme="minorHAnsi"/>
          <w:color w:val="000000"/>
        </w:rPr>
        <w:t xml:space="preserve"> </w:t>
      </w:r>
    </w:p>
    <w:p w:rsidR="00532815" w:rsidRPr="009F6FDC" w:rsidRDefault="00435B56" w:rsidP="000E5D3A">
      <w:pPr>
        <w:pStyle w:val="Odstavecseseznamem"/>
        <w:numPr>
          <w:ilvl w:val="0"/>
          <w:numId w:val="12"/>
        </w:numPr>
        <w:spacing w:after="120" w:line="240" w:lineRule="auto"/>
        <w:contextualSpacing w:val="0"/>
        <w:rPr>
          <w:rFonts w:asciiTheme="minorHAnsi" w:hAnsiTheme="minorHAnsi"/>
          <w:color w:val="000000"/>
        </w:rPr>
      </w:pPr>
      <w:r w:rsidRPr="009F6FDC">
        <w:rPr>
          <w:rFonts w:asciiTheme="minorHAnsi" w:hAnsiTheme="minorHAnsi"/>
          <w:color w:val="000000"/>
        </w:rPr>
        <w:t>kvalifikační</w:t>
      </w:r>
      <w:r w:rsidR="00532815" w:rsidRPr="009F6FDC">
        <w:rPr>
          <w:rFonts w:asciiTheme="minorHAnsi" w:hAnsiTheme="minorHAnsi"/>
          <w:color w:val="000000"/>
        </w:rPr>
        <w:t xml:space="preserve"> kurz Knihovnického minima nebo</w:t>
      </w:r>
      <w:r w:rsidR="00532815" w:rsidRPr="009F6FDC">
        <w:rPr>
          <w:rFonts w:asciiTheme="minorHAnsi" w:hAnsiTheme="minorHAnsi"/>
          <w:color w:val="000000"/>
          <w:lang w:eastAsia="cs-CZ"/>
        </w:rPr>
        <w:t xml:space="preserve"> </w:t>
      </w:r>
      <w:r w:rsidR="00532815" w:rsidRPr="009F6FDC">
        <w:rPr>
          <w:rFonts w:asciiTheme="minorHAnsi" w:hAnsiTheme="minorHAnsi"/>
          <w:color w:val="000000"/>
        </w:rPr>
        <w:t>jiné kvalifikační či rekvalifikační kurzy určené pracovníkům k</w:t>
      </w:r>
      <w:r w:rsidR="00D84D0C" w:rsidRPr="009F6FDC">
        <w:rPr>
          <w:rFonts w:asciiTheme="minorHAnsi" w:hAnsiTheme="minorHAnsi"/>
          <w:color w:val="000000"/>
        </w:rPr>
        <w:t>nihoven bez odborného vzdělání či</w:t>
      </w:r>
      <w:r w:rsidR="00532815" w:rsidRPr="009F6FDC">
        <w:rPr>
          <w:rFonts w:asciiTheme="minorHAnsi" w:hAnsiTheme="minorHAnsi"/>
          <w:color w:val="000000"/>
        </w:rPr>
        <w:t xml:space="preserve"> začínající</w:t>
      </w:r>
      <w:r w:rsidR="00173465" w:rsidRPr="009F6FDC">
        <w:rPr>
          <w:rFonts w:asciiTheme="minorHAnsi" w:hAnsiTheme="minorHAnsi"/>
          <w:color w:val="000000"/>
        </w:rPr>
        <w:t>m</w:t>
      </w:r>
      <w:r w:rsidR="00532815" w:rsidRPr="009F6FDC">
        <w:rPr>
          <w:rFonts w:asciiTheme="minorHAnsi" w:hAnsiTheme="minorHAnsi"/>
          <w:color w:val="000000"/>
        </w:rPr>
        <w:t xml:space="preserve"> nov</w:t>
      </w:r>
      <w:r w:rsidR="00173465" w:rsidRPr="009F6FDC">
        <w:rPr>
          <w:rFonts w:asciiTheme="minorHAnsi" w:hAnsiTheme="minorHAnsi"/>
          <w:color w:val="000000"/>
        </w:rPr>
        <w:t>ým</w:t>
      </w:r>
      <w:r w:rsidR="00532815" w:rsidRPr="009F6FDC">
        <w:rPr>
          <w:rFonts w:asciiTheme="minorHAnsi" w:hAnsiTheme="minorHAnsi"/>
          <w:color w:val="000000"/>
        </w:rPr>
        <w:t xml:space="preserve"> pracovník</w:t>
      </w:r>
      <w:r w:rsidR="00173465" w:rsidRPr="009F6FDC">
        <w:rPr>
          <w:rFonts w:asciiTheme="minorHAnsi" w:hAnsiTheme="minorHAnsi"/>
          <w:color w:val="000000"/>
        </w:rPr>
        <w:t>ům</w:t>
      </w:r>
      <w:r w:rsidR="0031613B">
        <w:rPr>
          <w:rFonts w:asciiTheme="minorHAnsi" w:hAnsiTheme="minorHAnsi"/>
          <w:color w:val="000000"/>
        </w:rPr>
        <w:t>;</w:t>
      </w:r>
    </w:p>
    <w:p w:rsidR="00532815" w:rsidRPr="009F6FDC" w:rsidRDefault="00A55B59" w:rsidP="000E5D3A">
      <w:pPr>
        <w:pStyle w:val="Odstavecseseznamem"/>
        <w:numPr>
          <w:ilvl w:val="0"/>
          <w:numId w:val="12"/>
        </w:numPr>
        <w:spacing w:after="120" w:line="240" w:lineRule="auto"/>
        <w:contextualSpacing w:val="0"/>
        <w:rPr>
          <w:rFonts w:asciiTheme="minorHAnsi" w:hAnsiTheme="minorHAnsi"/>
          <w:color w:val="000000"/>
        </w:rPr>
      </w:pPr>
      <w:r w:rsidRPr="009F6FDC">
        <w:rPr>
          <w:rFonts w:asciiTheme="minorHAnsi" w:hAnsiTheme="minorHAnsi"/>
          <w:color w:val="000000"/>
        </w:rPr>
        <w:t>kurzy</w:t>
      </w:r>
      <w:r w:rsidR="00532815" w:rsidRPr="009F6FDC">
        <w:rPr>
          <w:rFonts w:asciiTheme="minorHAnsi" w:hAnsiTheme="minorHAnsi"/>
          <w:color w:val="000000"/>
        </w:rPr>
        <w:t xml:space="preserve"> počítačové gramotnosti</w:t>
      </w:r>
      <w:r w:rsidR="00037995" w:rsidRPr="009F6FDC">
        <w:rPr>
          <w:rFonts w:asciiTheme="minorHAnsi" w:hAnsiTheme="minorHAnsi"/>
          <w:color w:val="000000"/>
        </w:rPr>
        <w:t>;</w:t>
      </w:r>
    </w:p>
    <w:p w:rsidR="001C3756" w:rsidRPr="009F6FDC" w:rsidRDefault="001C3756" w:rsidP="000E5D3A">
      <w:pPr>
        <w:pStyle w:val="Odstavecseseznamem"/>
        <w:numPr>
          <w:ilvl w:val="0"/>
          <w:numId w:val="12"/>
        </w:numPr>
        <w:spacing w:after="120" w:line="240" w:lineRule="auto"/>
        <w:contextualSpacing w:val="0"/>
        <w:rPr>
          <w:rFonts w:asciiTheme="minorHAnsi" w:hAnsiTheme="minorHAnsi"/>
          <w:color w:val="000000"/>
        </w:rPr>
      </w:pPr>
      <w:r w:rsidRPr="009F6FDC">
        <w:rPr>
          <w:rFonts w:asciiTheme="minorHAnsi" w:hAnsiTheme="minorHAnsi"/>
          <w:color w:val="000000"/>
        </w:rPr>
        <w:t>vypracovávání projektů k získání grantů na vzdělávací akce, zvláště z programu VISK Ministerstva kultury ČR</w:t>
      </w:r>
      <w:r w:rsidR="00037995" w:rsidRPr="009F6FDC">
        <w:rPr>
          <w:rFonts w:asciiTheme="minorHAnsi" w:hAnsiTheme="minorHAnsi"/>
          <w:color w:val="000000"/>
        </w:rPr>
        <w:t>;</w:t>
      </w:r>
    </w:p>
    <w:p w:rsidR="001C3756" w:rsidRPr="009F6FDC" w:rsidRDefault="001B4FA4" w:rsidP="000E5D3A">
      <w:pPr>
        <w:pStyle w:val="Odstavecseseznamem"/>
        <w:numPr>
          <w:ilvl w:val="0"/>
          <w:numId w:val="12"/>
        </w:numPr>
        <w:spacing w:after="120" w:line="240" w:lineRule="auto"/>
        <w:contextualSpacing w:val="0"/>
        <w:rPr>
          <w:rFonts w:asciiTheme="minorHAnsi" w:hAnsiTheme="minorHAnsi"/>
          <w:color w:val="000000"/>
        </w:rPr>
      </w:pPr>
      <w:r w:rsidRPr="009F6FDC">
        <w:rPr>
          <w:rFonts w:asciiTheme="minorHAnsi" w:hAnsiTheme="minorHAnsi"/>
          <w:color w:val="000000"/>
        </w:rPr>
        <w:t>porady</w:t>
      </w:r>
      <w:r w:rsidR="00186106" w:rsidRPr="009F6FDC">
        <w:rPr>
          <w:rFonts w:asciiTheme="minorHAnsi" w:hAnsiTheme="minorHAnsi"/>
          <w:color w:val="000000"/>
        </w:rPr>
        <w:t xml:space="preserve"> </w:t>
      </w:r>
      <w:r w:rsidR="00A52836" w:rsidRPr="009F6FDC">
        <w:rPr>
          <w:rFonts w:asciiTheme="minorHAnsi" w:hAnsiTheme="minorHAnsi"/>
          <w:color w:val="000000"/>
        </w:rPr>
        <w:t xml:space="preserve">zástupců </w:t>
      </w:r>
      <w:r w:rsidR="001C3756" w:rsidRPr="009F6FDC">
        <w:rPr>
          <w:rFonts w:asciiTheme="minorHAnsi" w:hAnsiTheme="minorHAnsi"/>
          <w:color w:val="000000"/>
        </w:rPr>
        <w:t xml:space="preserve">krajské knihovny a </w:t>
      </w:r>
      <w:r w:rsidR="00A52836" w:rsidRPr="009F6FDC">
        <w:rPr>
          <w:rFonts w:asciiTheme="minorHAnsi" w:hAnsiTheme="minorHAnsi"/>
          <w:color w:val="000000"/>
        </w:rPr>
        <w:t>pověřených knihoven</w:t>
      </w:r>
      <w:r w:rsidR="00037995" w:rsidRPr="009F6FDC">
        <w:rPr>
          <w:rFonts w:asciiTheme="minorHAnsi" w:hAnsiTheme="minorHAnsi"/>
          <w:color w:val="000000"/>
        </w:rPr>
        <w:t>;</w:t>
      </w:r>
    </w:p>
    <w:p w:rsidR="00532815" w:rsidRPr="009F6FDC" w:rsidRDefault="00A52836" w:rsidP="000E5D3A">
      <w:pPr>
        <w:pStyle w:val="Odstavecseseznamem"/>
        <w:numPr>
          <w:ilvl w:val="0"/>
          <w:numId w:val="12"/>
        </w:numPr>
        <w:spacing w:after="120" w:line="240" w:lineRule="auto"/>
        <w:contextualSpacing w:val="0"/>
        <w:rPr>
          <w:rFonts w:asciiTheme="minorHAnsi" w:hAnsiTheme="minorHAnsi"/>
          <w:color w:val="000000"/>
        </w:rPr>
      </w:pPr>
      <w:r w:rsidRPr="009F6FDC">
        <w:rPr>
          <w:rFonts w:asciiTheme="minorHAnsi" w:hAnsiTheme="minorHAnsi"/>
          <w:color w:val="000000"/>
        </w:rPr>
        <w:t>porady knihovníků obsluhovaných profesionálních knihoven</w:t>
      </w:r>
      <w:r w:rsidR="00037995" w:rsidRPr="009F6FDC">
        <w:rPr>
          <w:rFonts w:asciiTheme="minorHAnsi" w:hAnsiTheme="minorHAnsi"/>
          <w:color w:val="000000"/>
        </w:rPr>
        <w:t>.</w:t>
      </w:r>
    </w:p>
    <w:p w:rsidR="00F56691" w:rsidRPr="009F6FDC" w:rsidRDefault="007D2A1F" w:rsidP="006B04E3">
      <w:pPr>
        <w:pStyle w:val="Odstavecseseznamem"/>
        <w:keepNext/>
        <w:numPr>
          <w:ilvl w:val="2"/>
          <w:numId w:val="3"/>
        </w:numPr>
        <w:spacing w:before="480" w:after="120"/>
        <w:ind w:left="567" w:hanging="505"/>
        <w:contextualSpacing w:val="0"/>
        <w:outlineLvl w:val="2"/>
        <w:rPr>
          <w:rFonts w:asciiTheme="minorHAnsi" w:hAnsiTheme="minorHAnsi"/>
          <w:b/>
          <w:i/>
        </w:rPr>
      </w:pPr>
      <w:bookmarkStart w:id="19" w:name="_Toc370826805"/>
      <w:r w:rsidRPr="009F6FDC">
        <w:rPr>
          <w:rFonts w:asciiTheme="minorHAnsi" w:hAnsiTheme="minorHAnsi"/>
          <w:b/>
          <w:i/>
        </w:rPr>
        <w:t>Tvorba výměnného fondu, jeho cirkulace, distribuce a správa</w:t>
      </w:r>
      <w:bookmarkEnd w:id="19"/>
    </w:p>
    <w:p w:rsidR="0021658C" w:rsidRPr="009F6FDC" w:rsidRDefault="00445ED9" w:rsidP="003A5AF7">
      <w:pPr>
        <w:spacing w:after="120"/>
        <w:rPr>
          <w:rFonts w:asciiTheme="minorHAnsi" w:hAnsiTheme="minorHAnsi"/>
          <w:sz w:val="22"/>
          <w:szCs w:val="22"/>
        </w:rPr>
      </w:pPr>
      <w:r w:rsidRPr="009F6FDC">
        <w:rPr>
          <w:rFonts w:asciiTheme="minorHAnsi" w:hAnsiTheme="minorHAnsi"/>
          <w:sz w:val="22"/>
          <w:szCs w:val="22"/>
        </w:rPr>
        <w:t>Cíl:</w:t>
      </w:r>
      <w:r w:rsidR="00AA1A96" w:rsidRPr="009F6FDC">
        <w:rPr>
          <w:rFonts w:asciiTheme="minorHAnsi" w:hAnsiTheme="minorHAnsi"/>
          <w:sz w:val="22"/>
          <w:szCs w:val="22"/>
        </w:rPr>
        <w:t xml:space="preserve"> </w:t>
      </w:r>
      <w:r w:rsidR="00E80E38" w:rsidRPr="009F6FDC">
        <w:rPr>
          <w:rFonts w:asciiTheme="minorHAnsi" w:hAnsiTheme="minorHAnsi"/>
          <w:sz w:val="22"/>
          <w:szCs w:val="22"/>
        </w:rPr>
        <w:t>budování kvalitního, aktuálního a odborně zpracovaného výměnného fondu a jeho efektivního využití v obsluhovaných knihovnách Středočeského kraje</w:t>
      </w:r>
      <w:r w:rsidR="00C6093E" w:rsidRPr="009F6FDC">
        <w:rPr>
          <w:rFonts w:asciiTheme="minorHAnsi" w:hAnsiTheme="minorHAnsi"/>
          <w:sz w:val="22"/>
          <w:szCs w:val="22"/>
        </w:rPr>
        <w:t>.</w:t>
      </w:r>
    </w:p>
    <w:p w:rsidR="00AE6751" w:rsidRDefault="0021658C" w:rsidP="003A5AF7">
      <w:pPr>
        <w:spacing w:after="120"/>
        <w:rPr>
          <w:rFonts w:asciiTheme="minorHAnsi" w:hAnsiTheme="minorHAnsi"/>
          <w:sz w:val="22"/>
          <w:szCs w:val="22"/>
        </w:rPr>
      </w:pPr>
      <w:r w:rsidRPr="009F6FDC">
        <w:rPr>
          <w:rFonts w:asciiTheme="minorHAnsi" w:hAnsiTheme="minorHAnsi"/>
          <w:sz w:val="22"/>
          <w:szCs w:val="22"/>
        </w:rPr>
        <w:t>Knihy nakoupené do výměnného fondu z finančních prostředků Středočeského kraje</w:t>
      </w:r>
      <w:r w:rsidR="00847C55" w:rsidRPr="009F6FDC">
        <w:rPr>
          <w:rFonts w:asciiTheme="minorHAnsi" w:hAnsiTheme="minorHAnsi"/>
          <w:sz w:val="22"/>
          <w:szCs w:val="22"/>
        </w:rPr>
        <w:t xml:space="preserve"> jsou majetkem Středočeského kraje. Akvizici zajišťuje centrálně krajská knihovna </w:t>
      </w:r>
      <w:r w:rsidR="00CF012D" w:rsidRPr="009F6FDC">
        <w:rPr>
          <w:rFonts w:asciiTheme="minorHAnsi" w:hAnsiTheme="minorHAnsi"/>
          <w:sz w:val="22"/>
          <w:szCs w:val="22"/>
        </w:rPr>
        <w:t>(K</w:t>
      </w:r>
      <w:r w:rsidR="00CB0116">
        <w:rPr>
          <w:rFonts w:asciiTheme="minorHAnsi" w:hAnsiTheme="minorHAnsi"/>
          <w:sz w:val="22"/>
          <w:szCs w:val="22"/>
        </w:rPr>
        <w:t>KC</w:t>
      </w:r>
      <w:r w:rsidR="00CF012D" w:rsidRPr="009F6FDC">
        <w:rPr>
          <w:rFonts w:asciiTheme="minorHAnsi" w:hAnsiTheme="minorHAnsi"/>
          <w:sz w:val="22"/>
          <w:szCs w:val="22"/>
        </w:rPr>
        <w:t xml:space="preserve">) </w:t>
      </w:r>
      <w:r w:rsidR="00847C55" w:rsidRPr="009F6FDC">
        <w:rPr>
          <w:rFonts w:asciiTheme="minorHAnsi" w:hAnsiTheme="minorHAnsi"/>
          <w:sz w:val="22"/>
          <w:szCs w:val="22"/>
        </w:rPr>
        <w:t xml:space="preserve">v součinnosti s pověřenými </w:t>
      </w:r>
      <w:r w:rsidR="00847C55" w:rsidRPr="009F6FDC">
        <w:rPr>
          <w:rFonts w:asciiTheme="minorHAnsi" w:hAnsiTheme="minorHAnsi"/>
          <w:sz w:val="22"/>
          <w:szCs w:val="22"/>
        </w:rPr>
        <w:lastRenderedPageBreak/>
        <w:t>knihovnami. Efektivní způsob nákupu a rychlé zpracování dodaných knih umožňuj</w:t>
      </w:r>
      <w:r w:rsidR="0004186E" w:rsidRPr="009F6FDC">
        <w:rPr>
          <w:rFonts w:asciiTheme="minorHAnsi" w:hAnsiTheme="minorHAnsi"/>
          <w:sz w:val="22"/>
          <w:szCs w:val="22"/>
        </w:rPr>
        <w:t>í</w:t>
      </w:r>
      <w:r w:rsidR="00847C55" w:rsidRPr="009F6FDC">
        <w:rPr>
          <w:rFonts w:asciiTheme="minorHAnsi" w:hAnsiTheme="minorHAnsi"/>
          <w:sz w:val="22"/>
          <w:szCs w:val="22"/>
        </w:rPr>
        <w:t>, aby se nové přírůstky dostaly co nejdříve do obsluhovaných knihoven.</w:t>
      </w:r>
    </w:p>
    <w:p w:rsidR="00847C55" w:rsidRPr="009F6FDC" w:rsidRDefault="00AE6751" w:rsidP="003A5AF7">
      <w:pPr>
        <w:spacing w:after="120"/>
        <w:rPr>
          <w:rFonts w:asciiTheme="minorHAnsi" w:hAnsiTheme="minorHAnsi"/>
          <w:sz w:val="22"/>
          <w:szCs w:val="22"/>
        </w:rPr>
      </w:pPr>
      <w:r>
        <w:rPr>
          <w:rFonts w:asciiTheme="minorHAnsi" w:hAnsiTheme="minorHAnsi"/>
          <w:sz w:val="22"/>
          <w:szCs w:val="22"/>
        </w:rPr>
        <w:t>Knihy jsou zpracovávány v automatizovaných systémech krajské knihovny (systém ARL) a pověřených knihoven (s</w:t>
      </w:r>
      <w:r w:rsidR="006E3AEC">
        <w:rPr>
          <w:rFonts w:asciiTheme="minorHAnsi" w:hAnsiTheme="minorHAnsi"/>
          <w:sz w:val="22"/>
          <w:szCs w:val="22"/>
        </w:rPr>
        <w:t xml:space="preserve">ystémy </w:t>
      </w:r>
      <w:proofErr w:type="spellStart"/>
      <w:r w:rsidR="006E3AEC">
        <w:rPr>
          <w:rFonts w:asciiTheme="minorHAnsi" w:hAnsiTheme="minorHAnsi"/>
          <w:sz w:val="22"/>
          <w:szCs w:val="22"/>
        </w:rPr>
        <w:t>Clavius</w:t>
      </w:r>
      <w:proofErr w:type="spellEnd"/>
      <w:r w:rsidR="006E3AEC">
        <w:rPr>
          <w:rFonts w:asciiTheme="minorHAnsi" w:hAnsiTheme="minorHAnsi"/>
          <w:sz w:val="22"/>
          <w:szCs w:val="22"/>
        </w:rPr>
        <w:t xml:space="preserve">, </w:t>
      </w:r>
      <w:proofErr w:type="spellStart"/>
      <w:r w:rsidR="006E3AEC">
        <w:rPr>
          <w:rFonts w:asciiTheme="minorHAnsi" w:hAnsiTheme="minorHAnsi"/>
          <w:sz w:val="22"/>
          <w:szCs w:val="22"/>
        </w:rPr>
        <w:t>KpW</w:t>
      </w:r>
      <w:r>
        <w:rPr>
          <w:rFonts w:asciiTheme="minorHAnsi" w:hAnsiTheme="minorHAnsi"/>
          <w:sz w:val="22"/>
          <w:szCs w:val="22"/>
        </w:rPr>
        <w:t>in</w:t>
      </w:r>
      <w:proofErr w:type="spellEnd"/>
      <w:r>
        <w:rPr>
          <w:rFonts w:asciiTheme="minorHAnsi" w:hAnsiTheme="minorHAnsi"/>
          <w:sz w:val="22"/>
          <w:szCs w:val="22"/>
        </w:rPr>
        <w:t xml:space="preserve">), doporučeno je maximální využití sdílení katalogizačních záznamů. </w:t>
      </w:r>
    </w:p>
    <w:p w:rsidR="0004186E" w:rsidRPr="009F6FDC" w:rsidRDefault="00847C55" w:rsidP="003A5AF7">
      <w:pPr>
        <w:spacing w:after="120"/>
        <w:rPr>
          <w:rFonts w:asciiTheme="minorHAnsi" w:hAnsiTheme="minorHAnsi"/>
          <w:sz w:val="22"/>
          <w:szCs w:val="22"/>
        </w:rPr>
      </w:pPr>
      <w:r w:rsidRPr="009F6FDC">
        <w:rPr>
          <w:rFonts w:asciiTheme="minorHAnsi" w:hAnsiTheme="minorHAnsi"/>
          <w:sz w:val="22"/>
          <w:szCs w:val="22"/>
        </w:rPr>
        <w:t xml:space="preserve">Stav výměnného fondu k 31. 12. 2012 byl 177 313 knihovních jednotek. </w:t>
      </w:r>
      <w:r w:rsidR="0004186E" w:rsidRPr="009F6FDC">
        <w:rPr>
          <w:rFonts w:asciiTheme="minorHAnsi" w:hAnsiTheme="minorHAnsi"/>
          <w:sz w:val="22"/>
          <w:szCs w:val="22"/>
        </w:rPr>
        <w:t>Roční přírůstek (počet nových knih) je s ohledem na počet obsluhovaných knihoven a standardy uvedené v Metodických pokynech předpokládán ve výši 15 </w:t>
      </w:r>
      <w:r w:rsidR="00755AE8">
        <w:rPr>
          <w:rFonts w:asciiTheme="minorHAnsi" w:hAnsiTheme="minorHAnsi"/>
          <w:sz w:val="22"/>
          <w:szCs w:val="22"/>
        </w:rPr>
        <w:t>4</w:t>
      </w:r>
      <w:r w:rsidR="0004186E" w:rsidRPr="009F6FDC">
        <w:rPr>
          <w:rFonts w:asciiTheme="minorHAnsi" w:hAnsiTheme="minorHAnsi"/>
          <w:sz w:val="22"/>
          <w:szCs w:val="22"/>
        </w:rPr>
        <w:t>00 knihovních jednotek</w:t>
      </w:r>
      <w:r w:rsidR="00755AE8">
        <w:rPr>
          <w:rFonts w:asciiTheme="minorHAnsi" w:hAnsiTheme="minorHAnsi"/>
          <w:sz w:val="22"/>
          <w:szCs w:val="22"/>
        </w:rPr>
        <w:t xml:space="preserve"> (viz bod 6.1.1)</w:t>
      </w:r>
      <w:r w:rsidR="0004186E" w:rsidRPr="009F6FDC">
        <w:rPr>
          <w:rFonts w:asciiTheme="minorHAnsi" w:hAnsiTheme="minorHAnsi"/>
          <w:sz w:val="22"/>
          <w:szCs w:val="22"/>
        </w:rPr>
        <w:t>.</w:t>
      </w:r>
    </w:p>
    <w:p w:rsidR="00037995" w:rsidRPr="009F6FDC" w:rsidRDefault="0004186E" w:rsidP="003A5AF7">
      <w:pPr>
        <w:spacing w:after="120"/>
        <w:rPr>
          <w:rFonts w:asciiTheme="minorHAnsi" w:hAnsiTheme="minorHAnsi"/>
          <w:sz w:val="22"/>
          <w:szCs w:val="22"/>
        </w:rPr>
      </w:pPr>
      <w:r w:rsidRPr="00755AE8">
        <w:rPr>
          <w:rFonts w:asciiTheme="minorHAnsi" w:hAnsiTheme="minorHAnsi"/>
          <w:sz w:val="22"/>
          <w:szCs w:val="22"/>
        </w:rPr>
        <w:t xml:space="preserve">Knihy z výměnného fondu jsou určeny </w:t>
      </w:r>
      <w:r w:rsidR="00F53908" w:rsidRPr="00755AE8">
        <w:rPr>
          <w:rFonts w:asciiTheme="minorHAnsi" w:hAnsiTheme="minorHAnsi"/>
          <w:sz w:val="22"/>
          <w:szCs w:val="22"/>
        </w:rPr>
        <w:t>neprofesionálním i profesionálním obsluhovaným knihovnám.</w:t>
      </w:r>
      <w:r w:rsidR="00E80E38" w:rsidRPr="009F6FDC">
        <w:rPr>
          <w:rFonts w:asciiTheme="minorHAnsi" w:hAnsiTheme="minorHAnsi"/>
          <w:sz w:val="22"/>
          <w:szCs w:val="22"/>
        </w:rPr>
        <w:t xml:space="preserve">     </w:t>
      </w:r>
    </w:p>
    <w:p w:rsidR="00037995" w:rsidRPr="009F6FDC" w:rsidRDefault="00037995" w:rsidP="00037995">
      <w:pPr>
        <w:spacing w:after="120"/>
        <w:rPr>
          <w:rFonts w:asciiTheme="minorHAnsi" w:hAnsiTheme="minorHAnsi"/>
          <w:sz w:val="22"/>
          <w:szCs w:val="22"/>
        </w:rPr>
      </w:pPr>
      <w:r w:rsidRPr="009F6FDC">
        <w:rPr>
          <w:rFonts w:asciiTheme="minorHAnsi" w:hAnsiTheme="minorHAnsi"/>
          <w:sz w:val="22"/>
          <w:szCs w:val="22"/>
        </w:rPr>
        <w:t>Charakteristika činností:</w:t>
      </w:r>
    </w:p>
    <w:p w:rsidR="00222426" w:rsidRPr="009F6FDC" w:rsidRDefault="006B6083" w:rsidP="000E5D3A">
      <w:pPr>
        <w:pStyle w:val="Odstavecseseznamem"/>
        <w:numPr>
          <w:ilvl w:val="3"/>
          <w:numId w:val="3"/>
        </w:numPr>
        <w:spacing w:after="120"/>
        <w:ind w:left="873" w:hanging="646"/>
        <w:rPr>
          <w:rFonts w:asciiTheme="minorHAnsi" w:hAnsiTheme="minorHAnsi"/>
          <w:b/>
          <w:i/>
        </w:rPr>
      </w:pPr>
      <w:r w:rsidRPr="009F6FDC">
        <w:rPr>
          <w:rFonts w:asciiTheme="minorHAnsi" w:hAnsiTheme="minorHAnsi"/>
          <w:b/>
          <w:i/>
        </w:rPr>
        <w:t>Akvizice a zpracování</w:t>
      </w:r>
    </w:p>
    <w:p w:rsidR="00C768A5" w:rsidRPr="009F6FDC" w:rsidRDefault="00620ED5" w:rsidP="000E5D3A">
      <w:pPr>
        <w:pStyle w:val="Odstavecseseznamem"/>
        <w:numPr>
          <w:ilvl w:val="0"/>
          <w:numId w:val="13"/>
        </w:numPr>
        <w:spacing w:after="120" w:line="240" w:lineRule="auto"/>
        <w:contextualSpacing w:val="0"/>
        <w:rPr>
          <w:rFonts w:asciiTheme="minorHAnsi" w:hAnsiTheme="minorHAnsi"/>
        </w:rPr>
      </w:pPr>
      <w:r w:rsidRPr="009F6FDC">
        <w:rPr>
          <w:rFonts w:asciiTheme="minorHAnsi" w:hAnsiTheme="minorHAnsi"/>
        </w:rPr>
        <w:t>centrální objednávka</w:t>
      </w:r>
      <w:r w:rsidR="00AE45F9" w:rsidRPr="009F6FDC">
        <w:rPr>
          <w:rFonts w:asciiTheme="minorHAnsi" w:hAnsiTheme="minorHAnsi"/>
        </w:rPr>
        <w:t xml:space="preserve"> </w:t>
      </w:r>
      <w:r w:rsidR="004A11C3" w:rsidRPr="009F6FDC">
        <w:rPr>
          <w:rFonts w:asciiTheme="minorHAnsi" w:hAnsiTheme="minorHAnsi"/>
        </w:rPr>
        <w:t xml:space="preserve">v </w:t>
      </w:r>
      <w:r w:rsidR="00CF012D" w:rsidRPr="009F6FDC">
        <w:rPr>
          <w:rFonts w:asciiTheme="minorHAnsi" w:hAnsiTheme="minorHAnsi"/>
        </w:rPr>
        <w:t xml:space="preserve">KKC </w:t>
      </w:r>
      <w:r w:rsidRPr="009F6FDC">
        <w:rPr>
          <w:rFonts w:asciiTheme="minorHAnsi" w:hAnsiTheme="minorHAnsi"/>
        </w:rPr>
        <w:t xml:space="preserve">na základě požadavků </w:t>
      </w:r>
      <w:r w:rsidR="00CF012D" w:rsidRPr="009F6FDC">
        <w:rPr>
          <w:rFonts w:asciiTheme="minorHAnsi" w:hAnsiTheme="minorHAnsi"/>
        </w:rPr>
        <w:t>z</w:t>
      </w:r>
      <w:r w:rsidR="00CB0116">
        <w:rPr>
          <w:rFonts w:asciiTheme="minorHAnsi" w:hAnsiTheme="minorHAnsi"/>
        </w:rPr>
        <w:t> pověřených knihoven (PK)</w:t>
      </w:r>
      <w:r w:rsidR="00CC7324" w:rsidRPr="009F6FDC">
        <w:rPr>
          <w:rFonts w:asciiTheme="minorHAnsi" w:hAnsiTheme="minorHAnsi"/>
        </w:rPr>
        <w:t>;</w:t>
      </w:r>
    </w:p>
    <w:p w:rsidR="00AE45F9" w:rsidRPr="009F6FDC" w:rsidRDefault="00C768A5" w:rsidP="000E5D3A">
      <w:pPr>
        <w:pStyle w:val="Odstavecseseznamem"/>
        <w:numPr>
          <w:ilvl w:val="0"/>
          <w:numId w:val="13"/>
        </w:numPr>
        <w:spacing w:after="120" w:line="240" w:lineRule="auto"/>
        <w:contextualSpacing w:val="0"/>
        <w:rPr>
          <w:rFonts w:asciiTheme="minorHAnsi" w:hAnsiTheme="minorHAnsi"/>
        </w:rPr>
      </w:pPr>
      <w:r w:rsidRPr="009F6FDC">
        <w:rPr>
          <w:rFonts w:asciiTheme="minorHAnsi" w:hAnsiTheme="minorHAnsi"/>
        </w:rPr>
        <w:t xml:space="preserve">kontrola dodaných knih podle dodacích listů a fyzického stavu, </w:t>
      </w:r>
      <w:r w:rsidR="00620ED5" w:rsidRPr="009F6FDC">
        <w:rPr>
          <w:rFonts w:asciiTheme="minorHAnsi" w:hAnsiTheme="minorHAnsi"/>
        </w:rPr>
        <w:t xml:space="preserve">evidence </w:t>
      </w:r>
      <w:r w:rsidRPr="009F6FDC">
        <w:rPr>
          <w:rFonts w:asciiTheme="minorHAnsi" w:hAnsiTheme="minorHAnsi"/>
        </w:rPr>
        <w:t>v knihovní</w:t>
      </w:r>
      <w:r w:rsidR="00AE45F9" w:rsidRPr="009F6FDC">
        <w:rPr>
          <w:rFonts w:asciiTheme="minorHAnsi" w:hAnsiTheme="minorHAnsi"/>
        </w:rPr>
        <w:t>ch</w:t>
      </w:r>
      <w:r w:rsidRPr="009F6FDC">
        <w:rPr>
          <w:rFonts w:asciiTheme="minorHAnsi" w:hAnsiTheme="minorHAnsi"/>
        </w:rPr>
        <w:t xml:space="preserve"> systém</w:t>
      </w:r>
      <w:r w:rsidR="00AE45F9" w:rsidRPr="009F6FDC">
        <w:rPr>
          <w:rFonts w:asciiTheme="minorHAnsi" w:hAnsiTheme="minorHAnsi"/>
        </w:rPr>
        <w:t>ech</w:t>
      </w:r>
      <w:r w:rsidRPr="009F6FDC">
        <w:rPr>
          <w:rFonts w:asciiTheme="minorHAnsi" w:hAnsiTheme="minorHAnsi"/>
        </w:rPr>
        <w:t xml:space="preserve"> </w:t>
      </w:r>
      <w:r w:rsidR="00CF012D" w:rsidRPr="009F6FDC">
        <w:rPr>
          <w:rFonts w:asciiTheme="minorHAnsi" w:hAnsiTheme="minorHAnsi"/>
        </w:rPr>
        <w:t xml:space="preserve">krajské knihovny </w:t>
      </w:r>
      <w:r w:rsidR="00AE45F9" w:rsidRPr="009F6FDC">
        <w:rPr>
          <w:rFonts w:asciiTheme="minorHAnsi" w:hAnsiTheme="minorHAnsi"/>
        </w:rPr>
        <w:t xml:space="preserve">a </w:t>
      </w:r>
      <w:r w:rsidRPr="009F6FDC">
        <w:rPr>
          <w:rFonts w:asciiTheme="minorHAnsi" w:hAnsiTheme="minorHAnsi"/>
        </w:rPr>
        <w:t>PK (přírůstkový seznam)</w:t>
      </w:r>
      <w:r w:rsidR="00AE45F9" w:rsidRPr="009F6FDC">
        <w:rPr>
          <w:rFonts w:asciiTheme="minorHAnsi" w:hAnsiTheme="minorHAnsi"/>
        </w:rPr>
        <w:t>, adjustace a technické vybavení</w:t>
      </w:r>
      <w:r w:rsidR="00CC7324" w:rsidRPr="009F6FDC">
        <w:rPr>
          <w:rFonts w:asciiTheme="minorHAnsi" w:hAnsiTheme="minorHAnsi"/>
        </w:rPr>
        <w:t>;</w:t>
      </w:r>
    </w:p>
    <w:p w:rsidR="00CF012D" w:rsidRPr="009F6FDC" w:rsidRDefault="00CF012D" w:rsidP="000E5D3A">
      <w:pPr>
        <w:pStyle w:val="Odstavecseseznamem"/>
        <w:numPr>
          <w:ilvl w:val="0"/>
          <w:numId w:val="13"/>
        </w:numPr>
        <w:spacing w:after="120" w:line="240" w:lineRule="auto"/>
        <w:contextualSpacing w:val="0"/>
        <w:rPr>
          <w:rFonts w:asciiTheme="minorHAnsi" w:hAnsiTheme="minorHAnsi"/>
        </w:rPr>
      </w:pPr>
      <w:r w:rsidRPr="009F6FDC">
        <w:rPr>
          <w:rFonts w:asciiTheme="minorHAnsi" w:hAnsiTheme="minorHAnsi"/>
        </w:rPr>
        <w:t>úhrada faktur (krajská knihovna)</w:t>
      </w:r>
      <w:r w:rsidR="00CC7324" w:rsidRPr="009F6FDC">
        <w:rPr>
          <w:rFonts w:asciiTheme="minorHAnsi" w:hAnsiTheme="minorHAnsi"/>
        </w:rPr>
        <w:t>;</w:t>
      </w:r>
    </w:p>
    <w:p w:rsidR="0021658C" w:rsidRPr="009F6FDC" w:rsidRDefault="00C768A5" w:rsidP="000E5D3A">
      <w:pPr>
        <w:pStyle w:val="Odstavecseseznamem"/>
        <w:numPr>
          <w:ilvl w:val="0"/>
          <w:numId w:val="13"/>
        </w:numPr>
        <w:spacing w:after="120" w:line="240" w:lineRule="auto"/>
        <w:contextualSpacing w:val="0"/>
        <w:rPr>
          <w:rFonts w:asciiTheme="minorHAnsi" w:hAnsiTheme="minorHAnsi"/>
        </w:rPr>
      </w:pPr>
      <w:r w:rsidRPr="009F6FDC">
        <w:rPr>
          <w:rFonts w:asciiTheme="minorHAnsi" w:hAnsiTheme="minorHAnsi"/>
        </w:rPr>
        <w:t>zpracování dodaných knih (katalogizace)</w:t>
      </w:r>
      <w:r w:rsidR="00AE45F9" w:rsidRPr="009F6FDC">
        <w:rPr>
          <w:rFonts w:asciiTheme="minorHAnsi" w:hAnsiTheme="minorHAnsi"/>
        </w:rPr>
        <w:t xml:space="preserve"> v knihovních systémech </w:t>
      </w:r>
      <w:r w:rsidR="00CF012D" w:rsidRPr="009F6FDC">
        <w:rPr>
          <w:rFonts w:asciiTheme="minorHAnsi" w:hAnsiTheme="minorHAnsi"/>
        </w:rPr>
        <w:t xml:space="preserve">krajské knihovny </w:t>
      </w:r>
      <w:r w:rsidR="00AE45F9" w:rsidRPr="009F6FDC">
        <w:rPr>
          <w:rFonts w:asciiTheme="minorHAnsi" w:hAnsiTheme="minorHAnsi"/>
        </w:rPr>
        <w:t>a PK</w:t>
      </w:r>
      <w:r w:rsidR="00CC7324" w:rsidRPr="009F6FDC">
        <w:rPr>
          <w:rFonts w:asciiTheme="minorHAnsi" w:hAnsiTheme="minorHAnsi"/>
        </w:rPr>
        <w:t>;</w:t>
      </w:r>
    </w:p>
    <w:p w:rsidR="00F53908" w:rsidRPr="009F6FDC" w:rsidRDefault="0021658C" w:rsidP="000E5D3A">
      <w:pPr>
        <w:pStyle w:val="Odstavecseseznamem"/>
        <w:numPr>
          <w:ilvl w:val="0"/>
          <w:numId w:val="13"/>
        </w:numPr>
        <w:spacing w:after="120" w:line="240" w:lineRule="auto"/>
        <w:contextualSpacing w:val="0"/>
        <w:rPr>
          <w:rFonts w:asciiTheme="minorHAnsi" w:hAnsiTheme="minorHAnsi"/>
        </w:rPr>
      </w:pPr>
      <w:r w:rsidRPr="009F6FDC">
        <w:rPr>
          <w:rFonts w:asciiTheme="minorHAnsi" w:hAnsiTheme="minorHAnsi"/>
        </w:rPr>
        <w:t>archivace přírůstkových seznamů v</w:t>
      </w:r>
      <w:r w:rsidR="00CF012D" w:rsidRPr="009F6FDC">
        <w:rPr>
          <w:rFonts w:asciiTheme="minorHAnsi" w:hAnsiTheme="minorHAnsi"/>
        </w:rPr>
        <w:t> krajské knihovně</w:t>
      </w:r>
      <w:r w:rsidR="00CC7324" w:rsidRPr="009F6FDC">
        <w:rPr>
          <w:rFonts w:asciiTheme="minorHAnsi" w:hAnsiTheme="minorHAnsi"/>
        </w:rPr>
        <w:t>.</w:t>
      </w:r>
      <w:r w:rsidR="00AE45F9" w:rsidRPr="009F6FDC">
        <w:rPr>
          <w:rFonts w:asciiTheme="minorHAnsi" w:hAnsiTheme="minorHAnsi"/>
        </w:rPr>
        <w:t xml:space="preserve"> </w:t>
      </w:r>
    </w:p>
    <w:p w:rsidR="006B6083" w:rsidRPr="009F6FDC" w:rsidRDefault="006B6083" w:rsidP="000E5D3A">
      <w:pPr>
        <w:pStyle w:val="Odstavecseseznamem"/>
        <w:numPr>
          <w:ilvl w:val="3"/>
          <w:numId w:val="3"/>
        </w:numPr>
        <w:spacing w:after="120"/>
        <w:ind w:left="873" w:hanging="646"/>
        <w:rPr>
          <w:rFonts w:asciiTheme="minorHAnsi" w:hAnsiTheme="minorHAnsi"/>
          <w:b/>
          <w:i/>
        </w:rPr>
      </w:pPr>
      <w:r w:rsidRPr="009F6FDC">
        <w:rPr>
          <w:rFonts w:asciiTheme="minorHAnsi" w:hAnsiTheme="minorHAnsi"/>
          <w:b/>
          <w:i/>
        </w:rPr>
        <w:t>Cirkulace a distribuce</w:t>
      </w:r>
    </w:p>
    <w:p w:rsidR="008109DA" w:rsidRPr="009F6FDC" w:rsidRDefault="00236FE9" w:rsidP="000E5D3A">
      <w:pPr>
        <w:pStyle w:val="Odstavecseseznamem"/>
        <w:numPr>
          <w:ilvl w:val="0"/>
          <w:numId w:val="13"/>
        </w:numPr>
        <w:spacing w:after="120" w:line="240" w:lineRule="auto"/>
        <w:contextualSpacing w:val="0"/>
        <w:rPr>
          <w:rFonts w:asciiTheme="minorHAnsi" w:hAnsiTheme="minorHAnsi"/>
        </w:rPr>
      </w:pPr>
      <w:r w:rsidRPr="009F6FDC">
        <w:rPr>
          <w:rFonts w:asciiTheme="minorHAnsi" w:hAnsiTheme="minorHAnsi"/>
        </w:rPr>
        <w:t>tvorb</w:t>
      </w:r>
      <w:r w:rsidR="00CF012D" w:rsidRPr="009F6FDC">
        <w:rPr>
          <w:rFonts w:asciiTheme="minorHAnsi" w:hAnsiTheme="minorHAnsi"/>
        </w:rPr>
        <w:t>a</w:t>
      </w:r>
      <w:r w:rsidRPr="009F6FDC">
        <w:rPr>
          <w:rFonts w:asciiTheme="minorHAnsi" w:hAnsiTheme="minorHAnsi"/>
        </w:rPr>
        <w:t xml:space="preserve"> výměnných souborů</w:t>
      </w:r>
      <w:r w:rsidR="002D7B63" w:rsidRPr="009F6FDC">
        <w:rPr>
          <w:rFonts w:asciiTheme="minorHAnsi" w:hAnsiTheme="minorHAnsi"/>
        </w:rPr>
        <w:t xml:space="preserve"> určených</w:t>
      </w:r>
      <w:r w:rsidRPr="009F6FDC">
        <w:rPr>
          <w:rFonts w:asciiTheme="minorHAnsi" w:hAnsiTheme="minorHAnsi"/>
        </w:rPr>
        <w:t xml:space="preserve"> do obsluhovaných knihoven </w:t>
      </w:r>
      <w:r w:rsidR="00CF012D" w:rsidRPr="009F6FDC">
        <w:rPr>
          <w:rFonts w:asciiTheme="minorHAnsi" w:hAnsiTheme="minorHAnsi"/>
        </w:rPr>
        <w:t>podle požadavků těchto knihoven</w:t>
      </w:r>
      <w:r w:rsidR="00CC7324" w:rsidRPr="009F6FDC">
        <w:rPr>
          <w:rFonts w:asciiTheme="minorHAnsi" w:hAnsiTheme="minorHAnsi"/>
        </w:rPr>
        <w:t>;</w:t>
      </w:r>
      <w:r w:rsidR="009B4A2B" w:rsidRPr="009F6FDC">
        <w:rPr>
          <w:rFonts w:asciiTheme="minorHAnsi" w:hAnsiTheme="minorHAnsi"/>
        </w:rPr>
        <w:t xml:space="preserve"> </w:t>
      </w:r>
    </w:p>
    <w:p w:rsidR="00236FE9" w:rsidRPr="009F6FDC" w:rsidRDefault="00236FE9" w:rsidP="000E5D3A">
      <w:pPr>
        <w:pStyle w:val="Odstavecseseznamem"/>
        <w:numPr>
          <w:ilvl w:val="0"/>
          <w:numId w:val="13"/>
        </w:numPr>
        <w:spacing w:after="120" w:line="240" w:lineRule="auto"/>
        <w:contextualSpacing w:val="0"/>
        <w:rPr>
          <w:rFonts w:asciiTheme="minorHAnsi" w:hAnsiTheme="minorHAnsi"/>
        </w:rPr>
      </w:pPr>
      <w:r w:rsidRPr="009F6FDC">
        <w:rPr>
          <w:rFonts w:asciiTheme="minorHAnsi" w:hAnsiTheme="minorHAnsi"/>
        </w:rPr>
        <w:t>distribuc</w:t>
      </w:r>
      <w:r w:rsidR="00633D0A" w:rsidRPr="009F6FDC">
        <w:rPr>
          <w:rFonts w:asciiTheme="minorHAnsi" w:hAnsiTheme="minorHAnsi"/>
        </w:rPr>
        <w:t>e</w:t>
      </w:r>
      <w:r w:rsidRPr="009F6FDC">
        <w:rPr>
          <w:rFonts w:asciiTheme="minorHAnsi" w:hAnsiTheme="minorHAnsi"/>
        </w:rPr>
        <w:t xml:space="preserve"> </w:t>
      </w:r>
      <w:r w:rsidR="00633D0A" w:rsidRPr="009F6FDC">
        <w:rPr>
          <w:rFonts w:asciiTheme="minorHAnsi" w:hAnsiTheme="minorHAnsi"/>
        </w:rPr>
        <w:t xml:space="preserve">výměnných </w:t>
      </w:r>
      <w:r w:rsidRPr="009F6FDC">
        <w:rPr>
          <w:rFonts w:asciiTheme="minorHAnsi" w:hAnsiTheme="minorHAnsi"/>
        </w:rPr>
        <w:t>souborů do obsluhovaných knihoven</w:t>
      </w:r>
      <w:r w:rsidR="00CC7324" w:rsidRPr="009F6FDC">
        <w:rPr>
          <w:rFonts w:asciiTheme="minorHAnsi" w:hAnsiTheme="minorHAnsi"/>
        </w:rPr>
        <w:t>;</w:t>
      </w:r>
    </w:p>
    <w:p w:rsidR="004A11C3" w:rsidRPr="009F6FDC" w:rsidRDefault="004A11C3" w:rsidP="000E5D3A">
      <w:pPr>
        <w:pStyle w:val="Odstavecseseznamem"/>
        <w:numPr>
          <w:ilvl w:val="0"/>
          <w:numId w:val="13"/>
        </w:numPr>
        <w:spacing w:after="120" w:line="240" w:lineRule="auto"/>
        <w:contextualSpacing w:val="0"/>
        <w:rPr>
          <w:rFonts w:asciiTheme="minorHAnsi" w:hAnsiTheme="minorHAnsi"/>
        </w:rPr>
      </w:pPr>
      <w:r w:rsidRPr="009F6FDC">
        <w:rPr>
          <w:rFonts w:asciiTheme="minorHAnsi" w:hAnsiTheme="minorHAnsi"/>
        </w:rPr>
        <w:t>návrat výměnných souborů</w:t>
      </w:r>
      <w:r w:rsidR="00CC7324" w:rsidRPr="009F6FDC">
        <w:rPr>
          <w:rFonts w:asciiTheme="minorHAnsi" w:hAnsiTheme="minorHAnsi"/>
        </w:rPr>
        <w:t>;</w:t>
      </w:r>
    </w:p>
    <w:p w:rsidR="00633D0A" w:rsidRPr="009F6FDC" w:rsidRDefault="00633D0A" w:rsidP="000E5D3A">
      <w:pPr>
        <w:pStyle w:val="Odstavecseseznamem"/>
        <w:numPr>
          <w:ilvl w:val="0"/>
          <w:numId w:val="13"/>
        </w:numPr>
        <w:spacing w:after="120" w:line="240" w:lineRule="auto"/>
        <w:contextualSpacing w:val="0"/>
        <w:rPr>
          <w:rFonts w:asciiTheme="minorHAnsi" w:hAnsiTheme="minorHAnsi"/>
        </w:rPr>
      </w:pPr>
      <w:r w:rsidRPr="009F6FDC">
        <w:rPr>
          <w:rFonts w:asciiTheme="minorHAnsi" w:hAnsiTheme="minorHAnsi"/>
        </w:rPr>
        <w:t>cirkulace, evidence pohybu výměnného fondu</w:t>
      </w:r>
      <w:r w:rsidR="00CC7324" w:rsidRPr="009F6FDC">
        <w:rPr>
          <w:rFonts w:asciiTheme="minorHAnsi" w:hAnsiTheme="minorHAnsi"/>
        </w:rPr>
        <w:t>.</w:t>
      </w:r>
      <w:r w:rsidRPr="009F6FDC">
        <w:rPr>
          <w:rFonts w:asciiTheme="minorHAnsi" w:hAnsiTheme="minorHAnsi"/>
        </w:rPr>
        <w:t xml:space="preserve"> </w:t>
      </w:r>
    </w:p>
    <w:p w:rsidR="006B6083" w:rsidRPr="009F6FDC" w:rsidRDefault="006B6083" w:rsidP="000E5D3A">
      <w:pPr>
        <w:pStyle w:val="Odstavecseseznamem"/>
        <w:numPr>
          <w:ilvl w:val="3"/>
          <w:numId w:val="3"/>
        </w:numPr>
        <w:spacing w:after="120" w:line="240" w:lineRule="auto"/>
        <w:ind w:left="873" w:hanging="646"/>
        <w:contextualSpacing w:val="0"/>
        <w:rPr>
          <w:rFonts w:asciiTheme="minorHAnsi" w:hAnsiTheme="minorHAnsi"/>
          <w:b/>
          <w:i/>
        </w:rPr>
      </w:pPr>
      <w:r w:rsidRPr="009F6FDC">
        <w:rPr>
          <w:rFonts w:asciiTheme="minorHAnsi" w:hAnsiTheme="minorHAnsi"/>
          <w:b/>
          <w:i/>
        </w:rPr>
        <w:t xml:space="preserve">Správa </w:t>
      </w:r>
      <w:r w:rsidR="004A11C3" w:rsidRPr="009F6FDC">
        <w:rPr>
          <w:rFonts w:asciiTheme="minorHAnsi" w:hAnsiTheme="minorHAnsi"/>
          <w:b/>
          <w:i/>
        </w:rPr>
        <w:t xml:space="preserve">výměnného </w:t>
      </w:r>
      <w:r w:rsidRPr="009F6FDC">
        <w:rPr>
          <w:rFonts w:asciiTheme="minorHAnsi" w:hAnsiTheme="minorHAnsi"/>
          <w:b/>
          <w:i/>
        </w:rPr>
        <w:t>fondu</w:t>
      </w:r>
    </w:p>
    <w:p w:rsidR="00B0377D" w:rsidRPr="009F6FDC" w:rsidRDefault="00912D3B" w:rsidP="000E5D3A">
      <w:pPr>
        <w:pStyle w:val="Odstavecseseznamem"/>
        <w:numPr>
          <w:ilvl w:val="0"/>
          <w:numId w:val="13"/>
        </w:numPr>
        <w:spacing w:after="120" w:line="240" w:lineRule="auto"/>
        <w:contextualSpacing w:val="0"/>
        <w:rPr>
          <w:rFonts w:asciiTheme="minorHAnsi" w:hAnsiTheme="minorHAnsi"/>
        </w:rPr>
      </w:pPr>
      <w:r w:rsidRPr="009F6FDC">
        <w:rPr>
          <w:rFonts w:asciiTheme="minorHAnsi" w:hAnsiTheme="minorHAnsi"/>
        </w:rPr>
        <w:t xml:space="preserve">uložení a ochrana fondu ve skladech </w:t>
      </w:r>
      <w:r w:rsidR="00575F03" w:rsidRPr="009F6FDC">
        <w:rPr>
          <w:rFonts w:asciiTheme="minorHAnsi" w:hAnsiTheme="minorHAnsi"/>
        </w:rPr>
        <w:t>KKC a PK</w:t>
      </w:r>
      <w:r w:rsidR="00CC7324" w:rsidRPr="009F6FDC">
        <w:rPr>
          <w:rFonts w:asciiTheme="minorHAnsi" w:hAnsiTheme="minorHAnsi"/>
        </w:rPr>
        <w:t>;</w:t>
      </w:r>
    </w:p>
    <w:p w:rsidR="00980346" w:rsidRPr="009F6FDC" w:rsidRDefault="00A5283D" w:rsidP="000E5D3A">
      <w:pPr>
        <w:pStyle w:val="Odstavecseseznamem"/>
        <w:numPr>
          <w:ilvl w:val="0"/>
          <w:numId w:val="13"/>
        </w:numPr>
        <w:spacing w:after="120" w:line="240" w:lineRule="auto"/>
        <w:contextualSpacing w:val="0"/>
        <w:rPr>
          <w:rFonts w:asciiTheme="minorHAnsi" w:hAnsiTheme="minorHAnsi"/>
        </w:rPr>
      </w:pPr>
      <w:r w:rsidRPr="009F6FDC">
        <w:rPr>
          <w:rFonts w:asciiTheme="minorHAnsi" w:hAnsiTheme="minorHAnsi"/>
        </w:rPr>
        <w:t xml:space="preserve">návrhy na </w:t>
      </w:r>
      <w:r w:rsidR="00791B7F" w:rsidRPr="009F6FDC">
        <w:rPr>
          <w:rFonts w:asciiTheme="minorHAnsi" w:hAnsiTheme="minorHAnsi"/>
        </w:rPr>
        <w:t>v</w:t>
      </w:r>
      <w:r w:rsidR="00980346" w:rsidRPr="009F6FDC">
        <w:rPr>
          <w:rFonts w:asciiTheme="minorHAnsi" w:hAnsiTheme="minorHAnsi"/>
        </w:rPr>
        <w:t>yřaz</w:t>
      </w:r>
      <w:r w:rsidRPr="009F6FDC">
        <w:rPr>
          <w:rFonts w:asciiTheme="minorHAnsi" w:hAnsiTheme="minorHAnsi"/>
        </w:rPr>
        <w:t xml:space="preserve">ení </w:t>
      </w:r>
      <w:r w:rsidR="00912D3B" w:rsidRPr="009F6FDC">
        <w:rPr>
          <w:rFonts w:asciiTheme="minorHAnsi" w:hAnsiTheme="minorHAnsi"/>
        </w:rPr>
        <w:t xml:space="preserve">dokumentů </w:t>
      </w:r>
      <w:r w:rsidR="00980346" w:rsidRPr="009F6FDC">
        <w:rPr>
          <w:rFonts w:asciiTheme="minorHAnsi" w:hAnsiTheme="minorHAnsi"/>
        </w:rPr>
        <w:t>z</w:t>
      </w:r>
      <w:r w:rsidR="00912D3B" w:rsidRPr="009F6FDC">
        <w:rPr>
          <w:rFonts w:asciiTheme="minorHAnsi" w:hAnsiTheme="minorHAnsi"/>
        </w:rPr>
        <w:t> výměnného fondu</w:t>
      </w:r>
      <w:r w:rsidR="002337E3" w:rsidRPr="009F6FDC">
        <w:rPr>
          <w:rFonts w:asciiTheme="minorHAnsi" w:hAnsiTheme="minorHAnsi"/>
        </w:rPr>
        <w:t xml:space="preserve"> – zastaralé multiplikáty, opotřebované nebo poškozené dokumenty (</w:t>
      </w:r>
      <w:r w:rsidR="00C9652E" w:rsidRPr="009F6FDC">
        <w:rPr>
          <w:rFonts w:asciiTheme="minorHAnsi" w:hAnsiTheme="minorHAnsi"/>
        </w:rPr>
        <w:t xml:space="preserve">dle </w:t>
      </w:r>
      <w:r w:rsidR="00A01A9D" w:rsidRPr="009F6FDC">
        <w:rPr>
          <w:rFonts w:asciiTheme="minorHAnsi" w:hAnsiTheme="minorHAnsi"/>
        </w:rPr>
        <w:t>§</w:t>
      </w:r>
      <w:r w:rsidR="00C9652E" w:rsidRPr="009F6FDC">
        <w:rPr>
          <w:rFonts w:asciiTheme="minorHAnsi" w:hAnsiTheme="minorHAnsi"/>
        </w:rPr>
        <w:t xml:space="preserve"> 17 knihovního zákona)</w:t>
      </w:r>
      <w:r w:rsidR="00CC7324" w:rsidRPr="009F6FDC">
        <w:rPr>
          <w:rFonts w:asciiTheme="minorHAnsi" w:hAnsiTheme="minorHAnsi"/>
        </w:rPr>
        <w:t>;</w:t>
      </w:r>
    </w:p>
    <w:p w:rsidR="00A5283D" w:rsidRPr="009F6FDC" w:rsidRDefault="00A5283D" w:rsidP="000E5D3A">
      <w:pPr>
        <w:pStyle w:val="Odstavecseseznamem"/>
        <w:numPr>
          <w:ilvl w:val="0"/>
          <w:numId w:val="13"/>
        </w:numPr>
        <w:spacing w:after="120" w:line="240" w:lineRule="auto"/>
        <w:contextualSpacing w:val="0"/>
        <w:rPr>
          <w:rFonts w:asciiTheme="minorHAnsi" w:hAnsiTheme="minorHAnsi"/>
        </w:rPr>
      </w:pPr>
      <w:r w:rsidRPr="009F6FDC">
        <w:rPr>
          <w:rFonts w:asciiTheme="minorHAnsi" w:hAnsiTheme="minorHAnsi"/>
        </w:rPr>
        <w:t>schválení návrhů na vyřazení, archivace vyřazovacích seznamů – úbytkový seznam</w:t>
      </w:r>
      <w:r w:rsidR="00CC7324" w:rsidRPr="009F6FDC">
        <w:rPr>
          <w:rFonts w:asciiTheme="minorHAnsi" w:hAnsiTheme="minorHAnsi"/>
        </w:rPr>
        <w:t>;</w:t>
      </w:r>
      <w:r w:rsidRPr="009F6FDC">
        <w:rPr>
          <w:rFonts w:asciiTheme="minorHAnsi" w:hAnsiTheme="minorHAnsi"/>
        </w:rPr>
        <w:t xml:space="preserve"> </w:t>
      </w:r>
    </w:p>
    <w:p w:rsidR="00C9652E" w:rsidRPr="009F6FDC" w:rsidRDefault="00C9652E" w:rsidP="000E5D3A">
      <w:pPr>
        <w:pStyle w:val="Odstavecseseznamem"/>
        <w:numPr>
          <w:ilvl w:val="0"/>
          <w:numId w:val="13"/>
        </w:numPr>
        <w:spacing w:after="120" w:line="240" w:lineRule="auto"/>
        <w:contextualSpacing w:val="0"/>
        <w:rPr>
          <w:rFonts w:asciiTheme="minorHAnsi" w:hAnsiTheme="minorHAnsi"/>
        </w:rPr>
      </w:pPr>
      <w:r w:rsidRPr="009F6FDC">
        <w:rPr>
          <w:rFonts w:asciiTheme="minorHAnsi" w:hAnsiTheme="minorHAnsi"/>
        </w:rPr>
        <w:t>nabídka vyřazených dokumentů jiným knihovnám</w:t>
      </w:r>
      <w:r w:rsidR="00CC7324" w:rsidRPr="009F6FDC">
        <w:rPr>
          <w:rFonts w:asciiTheme="minorHAnsi" w:hAnsiTheme="minorHAnsi"/>
        </w:rPr>
        <w:t>;</w:t>
      </w:r>
    </w:p>
    <w:p w:rsidR="00F816E7" w:rsidRPr="009F6FDC" w:rsidRDefault="00C85531" w:rsidP="000E5D3A">
      <w:pPr>
        <w:pStyle w:val="Odstavecseseznamem"/>
        <w:numPr>
          <w:ilvl w:val="0"/>
          <w:numId w:val="13"/>
        </w:numPr>
        <w:spacing w:after="120" w:line="240" w:lineRule="auto"/>
        <w:contextualSpacing w:val="0"/>
        <w:rPr>
          <w:rFonts w:asciiTheme="minorHAnsi" w:hAnsiTheme="minorHAnsi"/>
        </w:rPr>
      </w:pPr>
      <w:r w:rsidRPr="009F6FDC">
        <w:rPr>
          <w:rFonts w:asciiTheme="minorHAnsi" w:hAnsiTheme="minorHAnsi"/>
        </w:rPr>
        <w:t>r</w:t>
      </w:r>
      <w:r w:rsidR="00F816E7" w:rsidRPr="009F6FDC">
        <w:rPr>
          <w:rFonts w:asciiTheme="minorHAnsi" w:hAnsiTheme="minorHAnsi"/>
        </w:rPr>
        <w:t xml:space="preserve">evize </w:t>
      </w:r>
      <w:r w:rsidR="00A5283D" w:rsidRPr="009F6FDC">
        <w:rPr>
          <w:rFonts w:asciiTheme="minorHAnsi" w:hAnsiTheme="minorHAnsi"/>
        </w:rPr>
        <w:t xml:space="preserve">výměnného </w:t>
      </w:r>
      <w:r w:rsidR="00F816E7" w:rsidRPr="009F6FDC">
        <w:rPr>
          <w:rFonts w:asciiTheme="minorHAnsi" w:hAnsiTheme="minorHAnsi"/>
        </w:rPr>
        <w:t>fondu</w:t>
      </w:r>
      <w:r w:rsidR="00CC7324" w:rsidRPr="009F6FDC">
        <w:rPr>
          <w:rFonts w:asciiTheme="minorHAnsi" w:hAnsiTheme="minorHAnsi"/>
        </w:rPr>
        <w:t>.</w:t>
      </w:r>
    </w:p>
    <w:p w:rsidR="007D2A1F" w:rsidRPr="009F6FDC" w:rsidRDefault="007D2A1F" w:rsidP="006B04E3">
      <w:pPr>
        <w:pStyle w:val="Odstavecseseznamem"/>
        <w:keepNext/>
        <w:numPr>
          <w:ilvl w:val="2"/>
          <w:numId w:val="3"/>
        </w:numPr>
        <w:spacing w:before="480" w:after="120"/>
        <w:ind w:left="567" w:hanging="505"/>
        <w:contextualSpacing w:val="0"/>
        <w:outlineLvl w:val="2"/>
        <w:rPr>
          <w:rFonts w:asciiTheme="minorHAnsi" w:hAnsiTheme="minorHAnsi"/>
          <w:b/>
          <w:i/>
          <w:color w:val="000000"/>
        </w:rPr>
      </w:pPr>
      <w:bookmarkStart w:id="20" w:name="_Toc370826806"/>
      <w:r w:rsidRPr="009F6FDC">
        <w:rPr>
          <w:rFonts w:asciiTheme="minorHAnsi" w:hAnsiTheme="minorHAnsi"/>
          <w:b/>
          <w:i/>
          <w:color w:val="000000"/>
        </w:rPr>
        <w:t>Pomoc při revizi a aktualizaci knihovního fondu</w:t>
      </w:r>
      <w:r w:rsidR="008465C6" w:rsidRPr="009F6FDC">
        <w:rPr>
          <w:rFonts w:asciiTheme="minorHAnsi" w:hAnsiTheme="minorHAnsi"/>
          <w:b/>
          <w:i/>
          <w:color w:val="000000"/>
        </w:rPr>
        <w:t xml:space="preserve"> obsluhovaných knihoven</w:t>
      </w:r>
      <w:bookmarkEnd w:id="20"/>
    </w:p>
    <w:p w:rsidR="00445ED9" w:rsidRPr="009F6FDC" w:rsidRDefault="00445ED9" w:rsidP="003A5AF7">
      <w:pPr>
        <w:spacing w:after="120"/>
        <w:rPr>
          <w:rFonts w:asciiTheme="minorHAnsi" w:hAnsiTheme="minorHAnsi"/>
          <w:sz w:val="22"/>
          <w:szCs w:val="22"/>
        </w:rPr>
      </w:pPr>
      <w:r w:rsidRPr="009F6FDC">
        <w:rPr>
          <w:rFonts w:asciiTheme="minorHAnsi" w:hAnsiTheme="minorHAnsi"/>
          <w:sz w:val="22"/>
          <w:szCs w:val="22"/>
        </w:rPr>
        <w:t>Cíl:</w:t>
      </w:r>
      <w:r w:rsidR="00C85531" w:rsidRPr="009F6FDC">
        <w:rPr>
          <w:rFonts w:asciiTheme="minorHAnsi" w:hAnsiTheme="minorHAnsi"/>
          <w:sz w:val="22"/>
          <w:szCs w:val="22"/>
        </w:rPr>
        <w:t xml:space="preserve"> zajištění pomoci při revizi a aktualizaci knihovních fondů v obsluhovaných knihovnách ve Středočeském kraji</w:t>
      </w:r>
    </w:p>
    <w:p w:rsidR="00445ED9" w:rsidRPr="009F6FDC" w:rsidRDefault="00445ED9" w:rsidP="003A5AF7">
      <w:pPr>
        <w:spacing w:after="120"/>
        <w:rPr>
          <w:rFonts w:asciiTheme="minorHAnsi" w:hAnsiTheme="minorHAnsi"/>
          <w:sz w:val="22"/>
          <w:szCs w:val="22"/>
        </w:rPr>
      </w:pPr>
      <w:r w:rsidRPr="009F6FDC">
        <w:rPr>
          <w:rFonts w:asciiTheme="minorHAnsi" w:hAnsiTheme="minorHAnsi"/>
          <w:sz w:val="22"/>
          <w:szCs w:val="22"/>
        </w:rPr>
        <w:t>Charakteristika</w:t>
      </w:r>
      <w:r w:rsidR="001C3756" w:rsidRPr="009F6FDC">
        <w:rPr>
          <w:rFonts w:asciiTheme="minorHAnsi" w:hAnsiTheme="minorHAnsi"/>
          <w:sz w:val="22"/>
          <w:szCs w:val="22"/>
        </w:rPr>
        <w:t xml:space="preserve"> činností</w:t>
      </w:r>
      <w:r w:rsidRPr="009F6FDC">
        <w:rPr>
          <w:rFonts w:asciiTheme="minorHAnsi" w:hAnsiTheme="minorHAnsi"/>
          <w:sz w:val="22"/>
          <w:szCs w:val="22"/>
        </w:rPr>
        <w:t>:</w:t>
      </w:r>
    </w:p>
    <w:p w:rsidR="008465C6" w:rsidRPr="009F6FDC" w:rsidRDefault="00A01A9D" w:rsidP="000E5D3A">
      <w:pPr>
        <w:pStyle w:val="Odstavecseseznamem"/>
        <w:numPr>
          <w:ilvl w:val="0"/>
          <w:numId w:val="14"/>
        </w:numPr>
        <w:spacing w:after="120" w:line="240" w:lineRule="auto"/>
        <w:contextualSpacing w:val="0"/>
        <w:rPr>
          <w:rFonts w:asciiTheme="minorHAnsi" w:hAnsiTheme="minorHAnsi"/>
        </w:rPr>
      </w:pPr>
      <w:r w:rsidRPr="009F6FDC">
        <w:rPr>
          <w:rFonts w:asciiTheme="minorHAnsi" w:hAnsiTheme="minorHAnsi"/>
        </w:rPr>
        <w:t xml:space="preserve">metodická </w:t>
      </w:r>
      <w:r w:rsidR="0025324E" w:rsidRPr="009F6FDC">
        <w:rPr>
          <w:rFonts w:asciiTheme="minorHAnsi" w:hAnsiTheme="minorHAnsi"/>
        </w:rPr>
        <w:t>pomoc při</w:t>
      </w:r>
      <w:r w:rsidR="005E32D8" w:rsidRPr="009F6FDC">
        <w:rPr>
          <w:rFonts w:asciiTheme="minorHAnsi" w:hAnsiTheme="minorHAnsi"/>
        </w:rPr>
        <w:t xml:space="preserve"> revizi knihovního fondu </w:t>
      </w:r>
      <w:r w:rsidR="0025324E" w:rsidRPr="009F6FDC">
        <w:rPr>
          <w:rFonts w:asciiTheme="minorHAnsi" w:hAnsiTheme="minorHAnsi"/>
        </w:rPr>
        <w:t xml:space="preserve">obsluhované </w:t>
      </w:r>
      <w:r w:rsidR="005E32D8" w:rsidRPr="009F6FDC">
        <w:rPr>
          <w:rFonts w:asciiTheme="minorHAnsi" w:hAnsiTheme="minorHAnsi"/>
        </w:rPr>
        <w:t>knihovny dle platné legislativy (</w:t>
      </w:r>
      <w:r w:rsidRPr="009F6FDC">
        <w:rPr>
          <w:rFonts w:asciiTheme="minorHAnsi" w:hAnsiTheme="minorHAnsi"/>
        </w:rPr>
        <w:t xml:space="preserve">§ 16 knihovního </w:t>
      </w:r>
      <w:r w:rsidR="005E32D8" w:rsidRPr="009F6FDC">
        <w:rPr>
          <w:rFonts w:asciiTheme="minorHAnsi" w:hAnsiTheme="minorHAnsi"/>
        </w:rPr>
        <w:t>zákon</w:t>
      </w:r>
      <w:r w:rsidRPr="009F6FDC">
        <w:rPr>
          <w:rFonts w:asciiTheme="minorHAnsi" w:hAnsiTheme="minorHAnsi"/>
        </w:rPr>
        <w:t>a</w:t>
      </w:r>
      <w:r w:rsidR="005E32D8" w:rsidRPr="009F6FDC">
        <w:rPr>
          <w:rFonts w:asciiTheme="minorHAnsi" w:hAnsiTheme="minorHAnsi"/>
        </w:rPr>
        <w:t xml:space="preserve">, </w:t>
      </w:r>
      <w:r w:rsidRPr="009F6FDC">
        <w:rPr>
          <w:rFonts w:asciiTheme="minorHAnsi" w:hAnsiTheme="minorHAnsi"/>
        </w:rPr>
        <w:t>vyhláška č. 88/2002 Sb.</w:t>
      </w:r>
      <w:r w:rsidR="005E32D8" w:rsidRPr="009F6FDC">
        <w:rPr>
          <w:rFonts w:asciiTheme="minorHAnsi" w:hAnsiTheme="minorHAnsi"/>
        </w:rPr>
        <w:t>)</w:t>
      </w:r>
      <w:r w:rsidR="009736FA" w:rsidRPr="009F6FDC">
        <w:rPr>
          <w:rFonts w:asciiTheme="minorHAnsi" w:hAnsiTheme="minorHAnsi"/>
        </w:rPr>
        <w:t xml:space="preserve"> – zejména </w:t>
      </w:r>
      <w:r w:rsidR="0025324E" w:rsidRPr="009F6FDC">
        <w:rPr>
          <w:rFonts w:asciiTheme="minorHAnsi" w:hAnsiTheme="minorHAnsi"/>
        </w:rPr>
        <w:t>pomoc</w:t>
      </w:r>
      <w:r w:rsidRPr="009F6FDC">
        <w:rPr>
          <w:rFonts w:asciiTheme="minorHAnsi" w:hAnsiTheme="minorHAnsi"/>
        </w:rPr>
        <w:t xml:space="preserve"> při zahájení a ukončení revize, dohledávkách, opravách a zpracování protokolu z</w:t>
      </w:r>
      <w:r w:rsidR="00CC7324" w:rsidRPr="009F6FDC">
        <w:rPr>
          <w:rFonts w:asciiTheme="minorHAnsi" w:hAnsiTheme="minorHAnsi"/>
        </w:rPr>
        <w:t> </w:t>
      </w:r>
      <w:r w:rsidRPr="009F6FDC">
        <w:rPr>
          <w:rFonts w:asciiTheme="minorHAnsi" w:hAnsiTheme="minorHAnsi"/>
        </w:rPr>
        <w:t>revize</w:t>
      </w:r>
      <w:r w:rsidR="00CC7324" w:rsidRPr="009F6FDC">
        <w:rPr>
          <w:rFonts w:asciiTheme="minorHAnsi" w:hAnsiTheme="minorHAnsi"/>
        </w:rPr>
        <w:t>;</w:t>
      </w:r>
      <w:r w:rsidR="0025324E" w:rsidRPr="009F6FDC">
        <w:rPr>
          <w:rFonts w:asciiTheme="minorHAnsi" w:hAnsiTheme="minorHAnsi"/>
        </w:rPr>
        <w:t xml:space="preserve"> </w:t>
      </w:r>
    </w:p>
    <w:p w:rsidR="00747026" w:rsidRPr="009F6FDC" w:rsidRDefault="00A01A9D" w:rsidP="000E5D3A">
      <w:pPr>
        <w:pStyle w:val="Odstavecseseznamem"/>
        <w:numPr>
          <w:ilvl w:val="0"/>
          <w:numId w:val="14"/>
        </w:numPr>
        <w:spacing w:after="120" w:line="240" w:lineRule="auto"/>
        <w:contextualSpacing w:val="0"/>
        <w:rPr>
          <w:rFonts w:asciiTheme="minorHAnsi" w:hAnsiTheme="minorHAnsi"/>
        </w:rPr>
      </w:pPr>
      <w:r w:rsidRPr="009F6FDC">
        <w:rPr>
          <w:rFonts w:asciiTheme="minorHAnsi" w:hAnsiTheme="minorHAnsi"/>
        </w:rPr>
        <w:t xml:space="preserve">metodická pomoc při aktualizaci knihovního fondu </w:t>
      </w:r>
      <w:r w:rsidR="009736FA" w:rsidRPr="009F6FDC">
        <w:rPr>
          <w:rFonts w:asciiTheme="minorHAnsi" w:hAnsiTheme="minorHAnsi"/>
        </w:rPr>
        <w:t xml:space="preserve">– </w:t>
      </w:r>
      <w:r w:rsidRPr="009F6FDC">
        <w:rPr>
          <w:rFonts w:asciiTheme="minorHAnsi" w:hAnsiTheme="minorHAnsi"/>
        </w:rPr>
        <w:t>tvorba akviziční strategie, posouzení vyřazovaných dokumentů apod.</w:t>
      </w:r>
    </w:p>
    <w:p w:rsidR="007D2A1F" w:rsidRPr="009F6FDC" w:rsidRDefault="007D2A1F" w:rsidP="006B04E3">
      <w:pPr>
        <w:pStyle w:val="Odstavecseseznamem"/>
        <w:keepNext/>
        <w:numPr>
          <w:ilvl w:val="2"/>
          <w:numId w:val="3"/>
        </w:numPr>
        <w:spacing w:before="240" w:after="120"/>
        <w:ind w:left="567"/>
        <w:contextualSpacing w:val="0"/>
        <w:outlineLvl w:val="2"/>
        <w:rPr>
          <w:rFonts w:asciiTheme="minorHAnsi" w:hAnsiTheme="minorHAnsi"/>
          <w:b/>
          <w:i/>
          <w:color w:val="000000"/>
        </w:rPr>
      </w:pPr>
      <w:bookmarkStart w:id="21" w:name="_Toc370826807"/>
      <w:r w:rsidRPr="009F6FDC">
        <w:rPr>
          <w:rFonts w:asciiTheme="minorHAnsi" w:hAnsiTheme="minorHAnsi"/>
          <w:b/>
          <w:i/>
          <w:color w:val="000000"/>
        </w:rPr>
        <w:lastRenderedPageBreak/>
        <w:t>Nákup a zpracování knihovních fondů pořízených z prostředků provozovatele knihovny (obce)</w:t>
      </w:r>
      <w:bookmarkEnd w:id="21"/>
      <w:r w:rsidRPr="009F6FDC">
        <w:rPr>
          <w:rFonts w:asciiTheme="minorHAnsi" w:hAnsiTheme="minorHAnsi"/>
          <w:b/>
          <w:i/>
          <w:color w:val="000000"/>
        </w:rPr>
        <w:t xml:space="preserve"> </w:t>
      </w:r>
    </w:p>
    <w:p w:rsidR="00CB0116" w:rsidRDefault="00445ED9" w:rsidP="0054717E">
      <w:pPr>
        <w:spacing w:after="120"/>
        <w:rPr>
          <w:rFonts w:asciiTheme="minorHAnsi" w:hAnsiTheme="minorHAnsi"/>
          <w:sz w:val="22"/>
          <w:szCs w:val="22"/>
        </w:rPr>
      </w:pPr>
      <w:r w:rsidRPr="009F6FDC">
        <w:rPr>
          <w:rFonts w:asciiTheme="minorHAnsi" w:hAnsiTheme="minorHAnsi"/>
          <w:sz w:val="22"/>
          <w:szCs w:val="22"/>
        </w:rPr>
        <w:t>Cíl:</w:t>
      </w:r>
      <w:r w:rsidR="0054717E" w:rsidRPr="009F6FDC">
        <w:rPr>
          <w:rFonts w:asciiTheme="minorHAnsi" w:hAnsiTheme="minorHAnsi"/>
          <w:sz w:val="22"/>
          <w:szCs w:val="22"/>
        </w:rPr>
        <w:t xml:space="preserve"> zajištění kvalitní akvizice a zpracování knihovních fondů obsluhovaných knihoven, motivovat provozovatele ke zvyšování objemu doplňování vlastních knihovních fondů</w:t>
      </w:r>
      <w:r w:rsidR="00CB0116">
        <w:rPr>
          <w:rFonts w:asciiTheme="minorHAnsi" w:hAnsiTheme="minorHAnsi"/>
          <w:sz w:val="22"/>
          <w:szCs w:val="22"/>
        </w:rPr>
        <w:t>.</w:t>
      </w:r>
    </w:p>
    <w:p w:rsidR="00445ED9" w:rsidRPr="009F6FDC" w:rsidRDefault="00CB0116" w:rsidP="0054717E">
      <w:pPr>
        <w:spacing w:after="120"/>
        <w:rPr>
          <w:rFonts w:asciiTheme="minorHAnsi" w:hAnsiTheme="minorHAnsi"/>
          <w:sz w:val="22"/>
          <w:szCs w:val="22"/>
        </w:rPr>
      </w:pPr>
      <w:r>
        <w:rPr>
          <w:rFonts w:asciiTheme="minorHAnsi" w:hAnsiTheme="minorHAnsi"/>
          <w:sz w:val="22"/>
          <w:szCs w:val="22"/>
        </w:rPr>
        <w:t>Pozn.:</w:t>
      </w:r>
      <w:r w:rsidR="000B38DB">
        <w:rPr>
          <w:rFonts w:asciiTheme="minorHAnsi" w:hAnsiTheme="minorHAnsi"/>
          <w:sz w:val="22"/>
          <w:szCs w:val="22"/>
        </w:rPr>
        <w:t xml:space="preserve"> s ohledem na centrální tvorbu výměnného fondu </w:t>
      </w:r>
      <w:r>
        <w:rPr>
          <w:rFonts w:asciiTheme="minorHAnsi" w:hAnsiTheme="minorHAnsi"/>
          <w:sz w:val="22"/>
          <w:szCs w:val="22"/>
        </w:rPr>
        <w:t xml:space="preserve">tato služba </w:t>
      </w:r>
      <w:r w:rsidR="000B38DB">
        <w:rPr>
          <w:rFonts w:asciiTheme="minorHAnsi" w:hAnsiTheme="minorHAnsi"/>
          <w:sz w:val="22"/>
          <w:szCs w:val="22"/>
        </w:rPr>
        <w:t>nezahrnuje</w:t>
      </w:r>
      <w:r>
        <w:rPr>
          <w:rFonts w:asciiTheme="minorHAnsi" w:hAnsiTheme="minorHAnsi"/>
          <w:sz w:val="22"/>
          <w:szCs w:val="22"/>
        </w:rPr>
        <w:t xml:space="preserve"> </w:t>
      </w:r>
      <w:r w:rsidR="000B38DB">
        <w:rPr>
          <w:rFonts w:asciiTheme="minorHAnsi" w:hAnsiTheme="minorHAnsi"/>
          <w:sz w:val="22"/>
          <w:szCs w:val="22"/>
        </w:rPr>
        <w:t>akvizici dokumentů do výměnného fondu z finančních prostředků provozovatelů obsluhovaných knihoven (viz zdůvodnění v bodě 2.</w:t>
      </w:r>
      <w:r>
        <w:rPr>
          <w:rFonts w:asciiTheme="minorHAnsi" w:hAnsiTheme="minorHAnsi"/>
          <w:sz w:val="22"/>
          <w:szCs w:val="22"/>
        </w:rPr>
        <w:t>3</w:t>
      </w:r>
      <w:r w:rsidR="000B38DB">
        <w:rPr>
          <w:rFonts w:asciiTheme="minorHAnsi" w:hAnsiTheme="minorHAnsi"/>
          <w:sz w:val="22"/>
          <w:szCs w:val="22"/>
        </w:rPr>
        <w:t>).</w:t>
      </w:r>
    </w:p>
    <w:p w:rsidR="00445ED9" w:rsidRPr="009F6FDC" w:rsidRDefault="00445ED9" w:rsidP="003A5AF7">
      <w:pPr>
        <w:spacing w:after="120"/>
        <w:rPr>
          <w:rFonts w:asciiTheme="minorHAnsi" w:hAnsiTheme="minorHAnsi"/>
          <w:sz w:val="22"/>
          <w:szCs w:val="22"/>
        </w:rPr>
      </w:pPr>
      <w:r w:rsidRPr="009F6FDC">
        <w:rPr>
          <w:rFonts w:asciiTheme="minorHAnsi" w:hAnsiTheme="minorHAnsi"/>
          <w:sz w:val="22"/>
          <w:szCs w:val="22"/>
        </w:rPr>
        <w:t>Charakteristika</w:t>
      </w:r>
      <w:r w:rsidR="001C3756" w:rsidRPr="009F6FDC">
        <w:rPr>
          <w:rFonts w:asciiTheme="minorHAnsi" w:hAnsiTheme="minorHAnsi"/>
          <w:sz w:val="22"/>
          <w:szCs w:val="22"/>
        </w:rPr>
        <w:t xml:space="preserve"> činností</w:t>
      </w:r>
      <w:r w:rsidRPr="009F6FDC">
        <w:rPr>
          <w:rFonts w:asciiTheme="minorHAnsi" w:hAnsiTheme="minorHAnsi"/>
          <w:sz w:val="22"/>
          <w:szCs w:val="22"/>
        </w:rPr>
        <w:t>:</w:t>
      </w:r>
    </w:p>
    <w:p w:rsidR="00F5778A" w:rsidRPr="009F6FDC" w:rsidRDefault="00F5778A" w:rsidP="000E5D3A">
      <w:pPr>
        <w:pStyle w:val="Odstavecseseznamem"/>
        <w:numPr>
          <w:ilvl w:val="0"/>
          <w:numId w:val="15"/>
        </w:numPr>
        <w:spacing w:after="120" w:line="240" w:lineRule="auto"/>
        <w:contextualSpacing w:val="0"/>
        <w:rPr>
          <w:rFonts w:asciiTheme="minorHAnsi" w:hAnsiTheme="minorHAnsi"/>
        </w:rPr>
      </w:pPr>
      <w:r w:rsidRPr="009F6FDC">
        <w:rPr>
          <w:rFonts w:asciiTheme="minorHAnsi" w:hAnsiTheme="minorHAnsi"/>
        </w:rPr>
        <w:t xml:space="preserve">akvizice dokumentů do knihovního fondu obsluhovaných knihoven – služba realizovaná pouze na </w:t>
      </w:r>
      <w:r w:rsidR="00B56B79" w:rsidRPr="009F6FDC">
        <w:rPr>
          <w:rFonts w:asciiTheme="minorHAnsi" w:hAnsiTheme="minorHAnsi"/>
        </w:rPr>
        <w:t>vyžádání ze strany provozovatele</w:t>
      </w:r>
      <w:r w:rsidRPr="009F6FDC">
        <w:rPr>
          <w:rFonts w:asciiTheme="minorHAnsi" w:hAnsiTheme="minorHAnsi"/>
        </w:rPr>
        <w:t xml:space="preserve"> obsluhované knihovny</w:t>
      </w:r>
      <w:r w:rsidR="000C7616" w:rsidRPr="009F6FDC">
        <w:rPr>
          <w:rFonts w:asciiTheme="minorHAnsi" w:hAnsiTheme="minorHAnsi"/>
        </w:rPr>
        <w:t>,</w:t>
      </w:r>
      <w:r w:rsidR="00B56B79" w:rsidRPr="009F6FDC">
        <w:rPr>
          <w:rFonts w:asciiTheme="minorHAnsi" w:hAnsiTheme="minorHAnsi"/>
        </w:rPr>
        <w:t xml:space="preserve"> na základě smlouvy mezi provozovatelem a </w:t>
      </w:r>
      <w:r w:rsidRPr="009F6FDC">
        <w:rPr>
          <w:rFonts w:asciiTheme="minorHAnsi" w:hAnsiTheme="minorHAnsi"/>
        </w:rPr>
        <w:t>krajskou nebo pověřenou knihovnou</w:t>
      </w:r>
      <w:r w:rsidR="000C7616" w:rsidRPr="009F6FDC">
        <w:rPr>
          <w:rFonts w:asciiTheme="minorHAnsi" w:hAnsiTheme="minorHAnsi"/>
        </w:rPr>
        <w:t xml:space="preserve"> a z </w:t>
      </w:r>
      <w:r w:rsidRPr="009F6FDC">
        <w:rPr>
          <w:rFonts w:asciiTheme="minorHAnsi" w:hAnsiTheme="minorHAnsi"/>
        </w:rPr>
        <w:t>finančních prostředk</w:t>
      </w:r>
      <w:r w:rsidR="000C7616" w:rsidRPr="009F6FDC">
        <w:rPr>
          <w:rFonts w:asciiTheme="minorHAnsi" w:hAnsiTheme="minorHAnsi"/>
        </w:rPr>
        <w:t>ů</w:t>
      </w:r>
      <w:r w:rsidR="008F47C8" w:rsidRPr="009F6FDC">
        <w:rPr>
          <w:rFonts w:asciiTheme="minorHAnsi" w:hAnsiTheme="minorHAnsi"/>
        </w:rPr>
        <w:t xml:space="preserve"> na nákup dokumentů poskyt</w:t>
      </w:r>
      <w:r w:rsidR="000C7616" w:rsidRPr="009F6FDC">
        <w:rPr>
          <w:rFonts w:asciiTheme="minorHAnsi" w:hAnsiTheme="minorHAnsi"/>
        </w:rPr>
        <w:t xml:space="preserve">nutých </w:t>
      </w:r>
      <w:r w:rsidRPr="009F6FDC">
        <w:rPr>
          <w:rFonts w:asciiTheme="minorHAnsi" w:hAnsiTheme="minorHAnsi"/>
        </w:rPr>
        <w:t>provozovatel</w:t>
      </w:r>
      <w:r w:rsidR="000C7616" w:rsidRPr="009F6FDC">
        <w:rPr>
          <w:rFonts w:asciiTheme="minorHAnsi" w:hAnsiTheme="minorHAnsi"/>
        </w:rPr>
        <w:t>em</w:t>
      </w:r>
      <w:r w:rsidRPr="009F6FDC">
        <w:rPr>
          <w:rFonts w:asciiTheme="minorHAnsi" w:hAnsiTheme="minorHAnsi"/>
        </w:rPr>
        <w:t xml:space="preserve"> obsluhovan</w:t>
      </w:r>
      <w:r w:rsidR="000C7616" w:rsidRPr="009F6FDC">
        <w:rPr>
          <w:rFonts w:asciiTheme="minorHAnsi" w:hAnsiTheme="minorHAnsi"/>
        </w:rPr>
        <w:t>é</w:t>
      </w:r>
      <w:r w:rsidRPr="009F6FDC">
        <w:rPr>
          <w:rFonts w:asciiTheme="minorHAnsi" w:hAnsiTheme="minorHAnsi"/>
        </w:rPr>
        <w:t xml:space="preserve"> knihovn</w:t>
      </w:r>
      <w:r w:rsidR="000C7616" w:rsidRPr="009F6FDC">
        <w:rPr>
          <w:rFonts w:asciiTheme="minorHAnsi" w:hAnsiTheme="minorHAnsi"/>
        </w:rPr>
        <w:t>y</w:t>
      </w:r>
      <w:r w:rsidR="00CC7324" w:rsidRPr="009F6FDC">
        <w:rPr>
          <w:rFonts w:asciiTheme="minorHAnsi" w:hAnsiTheme="minorHAnsi"/>
        </w:rPr>
        <w:t>;</w:t>
      </w:r>
    </w:p>
    <w:p w:rsidR="000C7616" w:rsidRPr="009F6FDC" w:rsidRDefault="000C7616" w:rsidP="000E5D3A">
      <w:pPr>
        <w:pStyle w:val="Odstavecseseznamem"/>
        <w:numPr>
          <w:ilvl w:val="0"/>
          <w:numId w:val="15"/>
        </w:numPr>
        <w:spacing w:after="120" w:line="240" w:lineRule="auto"/>
        <w:contextualSpacing w:val="0"/>
        <w:rPr>
          <w:rFonts w:asciiTheme="minorHAnsi" w:hAnsiTheme="minorHAnsi"/>
        </w:rPr>
      </w:pPr>
      <w:r w:rsidRPr="009F6FDC">
        <w:rPr>
          <w:rFonts w:asciiTheme="minorHAnsi" w:hAnsiTheme="minorHAnsi"/>
        </w:rPr>
        <w:t>zpracování dokumentů pořízených do knihovního fondu obsluhovaných knihoven – služba realizovaná pouze na vyžádání ze strany provozovatele obsluhované knihovny</w:t>
      </w:r>
      <w:r w:rsidR="00010658" w:rsidRPr="009F6FDC">
        <w:rPr>
          <w:rFonts w:asciiTheme="minorHAnsi" w:hAnsiTheme="minorHAnsi"/>
        </w:rPr>
        <w:t>,</w:t>
      </w:r>
      <w:r w:rsidRPr="009F6FDC">
        <w:rPr>
          <w:rFonts w:asciiTheme="minorHAnsi" w:hAnsiTheme="minorHAnsi"/>
        </w:rPr>
        <w:t xml:space="preserve"> na základě smlouvy mezi provozovatelem a krajskou nebo pověřenou knihovnou</w:t>
      </w:r>
      <w:r w:rsidR="00010658" w:rsidRPr="009F6FDC">
        <w:rPr>
          <w:rFonts w:asciiTheme="minorHAnsi" w:hAnsiTheme="minorHAnsi"/>
        </w:rPr>
        <w:t xml:space="preserve"> a za finančního přispění provozovatele obsluhované knihovny</w:t>
      </w:r>
      <w:r w:rsidR="004E0831">
        <w:rPr>
          <w:rFonts w:asciiTheme="minorHAnsi" w:hAnsiTheme="minorHAnsi"/>
        </w:rPr>
        <w:t>.</w:t>
      </w:r>
    </w:p>
    <w:p w:rsidR="00445ED9" w:rsidRPr="009F6FDC" w:rsidRDefault="000B38DB" w:rsidP="006B04E3">
      <w:pPr>
        <w:pStyle w:val="Odstavecseseznamem"/>
        <w:keepNext/>
        <w:numPr>
          <w:ilvl w:val="2"/>
          <w:numId w:val="3"/>
        </w:numPr>
        <w:spacing w:before="360" w:after="120"/>
        <w:ind w:left="567" w:hanging="505"/>
        <w:contextualSpacing w:val="0"/>
        <w:outlineLvl w:val="2"/>
        <w:rPr>
          <w:rFonts w:asciiTheme="minorHAnsi" w:hAnsiTheme="minorHAnsi"/>
          <w:b/>
          <w:i/>
          <w:color w:val="000000"/>
        </w:rPr>
      </w:pPr>
      <w:bookmarkStart w:id="22" w:name="_Toc370826808"/>
      <w:r>
        <w:rPr>
          <w:rFonts w:asciiTheme="minorHAnsi" w:hAnsiTheme="minorHAnsi"/>
          <w:b/>
          <w:i/>
          <w:color w:val="000000"/>
        </w:rPr>
        <w:t>A</w:t>
      </w:r>
      <w:r w:rsidR="00445ED9" w:rsidRPr="009F6FDC">
        <w:rPr>
          <w:rFonts w:asciiTheme="minorHAnsi" w:hAnsiTheme="minorHAnsi"/>
          <w:b/>
          <w:i/>
          <w:color w:val="000000"/>
        </w:rPr>
        <w:t>utomatiz</w:t>
      </w:r>
      <w:r>
        <w:rPr>
          <w:rFonts w:asciiTheme="minorHAnsi" w:hAnsiTheme="minorHAnsi"/>
          <w:b/>
          <w:i/>
          <w:color w:val="000000"/>
        </w:rPr>
        <w:t>ace knihovních procesů</w:t>
      </w:r>
      <w:bookmarkEnd w:id="22"/>
    </w:p>
    <w:p w:rsidR="003A5AF7" w:rsidRPr="009F6FDC" w:rsidRDefault="003A5AF7" w:rsidP="0019387B">
      <w:pPr>
        <w:spacing w:after="120"/>
        <w:rPr>
          <w:rFonts w:asciiTheme="minorHAnsi" w:hAnsiTheme="minorHAnsi"/>
          <w:sz w:val="22"/>
          <w:szCs w:val="22"/>
        </w:rPr>
      </w:pPr>
      <w:r w:rsidRPr="009F6FDC">
        <w:rPr>
          <w:rFonts w:asciiTheme="minorHAnsi" w:hAnsiTheme="minorHAnsi"/>
          <w:sz w:val="22"/>
          <w:szCs w:val="22"/>
        </w:rPr>
        <w:t>Cíl:</w:t>
      </w:r>
      <w:r w:rsidR="0019387B" w:rsidRPr="009F6FDC">
        <w:rPr>
          <w:rFonts w:asciiTheme="minorHAnsi" w:hAnsiTheme="minorHAnsi"/>
          <w:sz w:val="22"/>
          <w:szCs w:val="22"/>
        </w:rPr>
        <w:t xml:space="preserve"> </w:t>
      </w:r>
      <w:r w:rsidR="00C65A20" w:rsidRPr="009F6FDC">
        <w:rPr>
          <w:rFonts w:asciiTheme="minorHAnsi" w:hAnsiTheme="minorHAnsi"/>
          <w:sz w:val="22"/>
          <w:szCs w:val="22"/>
        </w:rPr>
        <w:t xml:space="preserve">optimální využití automatizovaných knihovních systémů v </w:t>
      </w:r>
      <w:r w:rsidR="0019387B" w:rsidRPr="009F6FDC">
        <w:rPr>
          <w:rFonts w:asciiTheme="minorHAnsi" w:hAnsiTheme="minorHAnsi"/>
          <w:sz w:val="22"/>
          <w:szCs w:val="22"/>
        </w:rPr>
        <w:t>obsluhovan</w:t>
      </w:r>
      <w:r w:rsidR="00C65A20" w:rsidRPr="009F6FDC">
        <w:rPr>
          <w:rFonts w:asciiTheme="minorHAnsi" w:hAnsiTheme="minorHAnsi"/>
          <w:sz w:val="22"/>
          <w:szCs w:val="22"/>
        </w:rPr>
        <w:t>ých</w:t>
      </w:r>
      <w:r w:rsidR="0019387B" w:rsidRPr="009F6FDC">
        <w:rPr>
          <w:rFonts w:asciiTheme="minorHAnsi" w:hAnsiTheme="minorHAnsi"/>
          <w:sz w:val="22"/>
          <w:szCs w:val="22"/>
        </w:rPr>
        <w:t xml:space="preserve"> knihovn</w:t>
      </w:r>
      <w:r w:rsidR="00C65A20" w:rsidRPr="009F6FDC">
        <w:rPr>
          <w:rFonts w:asciiTheme="minorHAnsi" w:hAnsiTheme="minorHAnsi"/>
          <w:sz w:val="22"/>
          <w:szCs w:val="22"/>
        </w:rPr>
        <w:t>ách</w:t>
      </w:r>
      <w:r w:rsidR="0019387B" w:rsidRPr="009F6FDC">
        <w:rPr>
          <w:rFonts w:asciiTheme="minorHAnsi" w:hAnsiTheme="minorHAnsi"/>
          <w:sz w:val="22"/>
          <w:szCs w:val="22"/>
        </w:rPr>
        <w:t xml:space="preserve"> </w:t>
      </w:r>
      <w:r w:rsidR="00F97627" w:rsidRPr="009F6FDC">
        <w:rPr>
          <w:rFonts w:asciiTheme="minorHAnsi" w:hAnsiTheme="minorHAnsi"/>
          <w:sz w:val="22"/>
          <w:szCs w:val="22"/>
        </w:rPr>
        <w:t>ve Středočeském kraji</w:t>
      </w:r>
      <w:r w:rsidR="001265E1" w:rsidRPr="009F6FDC">
        <w:rPr>
          <w:rFonts w:asciiTheme="minorHAnsi" w:hAnsiTheme="minorHAnsi"/>
          <w:sz w:val="22"/>
          <w:szCs w:val="22"/>
        </w:rPr>
        <w:t>,</w:t>
      </w:r>
      <w:r w:rsidR="00C65A20" w:rsidRPr="009F6FDC">
        <w:rPr>
          <w:rFonts w:asciiTheme="minorHAnsi" w:hAnsiTheme="minorHAnsi"/>
          <w:sz w:val="22"/>
          <w:szCs w:val="22"/>
        </w:rPr>
        <w:t xml:space="preserve"> zv</w:t>
      </w:r>
      <w:r w:rsidR="0019387B" w:rsidRPr="009F6FDC">
        <w:rPr>
          <w:rFonts w:asciiTheme="minorHAnsi" w:hAnsiTheme="minorHAnsi"/>
          <w:sz w:val="22"/>
          <w:szCs w:val="22"/>
        </w:rPr>
        <w:t>ýšení racionalizace jejich služeb</w:t>
      </w:r>
      <w:r w:rsidR="00CC7324" w:rsidRPr="009F6FDC">
        <w:rPr>
          <w:rFonts w:asciiTheme="minorHAnsi" w:hAnsiTheme="minorHAnsi"/>
          <w:sz w:val="22"/>
          <w:szCs w:val="22"/>
        </w:rPr>
        <w:t>.</w:t>
      </w:r>
    </w:p>
    <w:p w:rsidR="003A5AF7" w:rsidRPr="009F6FDC" w:rsidRDefault="003A5AF7" w:rsidP="003A5AF7">
      <w:pPr>
        <w:spacing w:after="120"/>
        <w:rPr>
          <w:rFonts w:asciiTheme="minorHAnsi" w:hAnsiTheme="minorHAnsi"/>
          <w:sz w:val="22"/>
          <w:szCs w:val="22"/>
        </w:rPr>
      </w:pPr>
      <w:r w:rsidRPr="009F6FDC">
        <w:rPr>
          <w:rFonts w:asciiTheme="minorHAnsi" w:hAnsiTheme="minorHAnsi"/>
          <w:sz w:val="22"/>
          <w:szCs w:val="22"/>
        </w:rPr>
        <w:t>Charakteristika</w:t>
      </w:r>
      <w:r w:rsidR="001C3756" w:rsidRPr="009F6FDC">
        <w:rPr>
          <w:rFonts w:asciiTheme="minorHAnsi" w:hAnsiTheme="minorHAnsi"/>
          <w:sz w:val="22"/>
          <w:szCs w:val="22"/>
        </w:rPr>
        <w:t xml:space="preserve"> činností</w:t>
      </w:r>
      <w:r w:rsidRPr="009F6FDC">
        <w:rPr>
          <w:rFonts w:asciiTheme="minorHAnsi" w:hAnsiTheme="minorHAnsi"/>
          <w:sz w:val="22"/>
          <w:szCs w:val="22"/>
        </w:rPr>
        <w:t>:</w:t>
      </w:r>
    </w:p>
    <w:p w:rsidR="000F2346" w:rsidRPr="000B38DB" w:rsidRDefault="000B38DB" w:rsidP="000E5D3A">
      <w:pPr>
        <w:pStyle w:val="Odstavecseseznamem"/>
        <w:numPr>
          <w:ilvl w:val="0"/>
          <w:numId w:val="16"/>
        </w:numPr>
        <w:spacing w:after="120" w:line="240" w:lineRule="auto"/>
        <w:contextualSpacing w:val="0"/>
        <w:rPr>
          <w:rFonts w:asciiTheme="minorHAnsi" w:hAnsiTheme="minorHAnsi"/>
        </w:rPr>
      </w:pPr>
      <w:r w:rsidRPr="000B38DB">
        <w:rPr>
          <w:rFonts w:asciiTheme="minorHAnsi" w:hAnsiTheme="minorHAnsi"/>
        </w:rPr>
        <w:t xml:space="preserve">pomoc s automatizací knihovních procesů, zejména formou </w:t>
      </w:r>
      <w:r w:rsidR="001265E1" w:rsidRPr="000B38DB">
        <w:rPr>
          <w:rFonts w:asciiTheme="minorHAnsi" w:hAnsiTheme="minorHAnsi"/>
        </w:rPr>
        <w:t xml:space="preserve">zpřístupnění katalogu obsluhované knihovny </w:t>
      </w:r>
      <w:r w:rsidR="007E2D8E" w:rsidRPr="000B38DB">
        <w:rPr>
          <w:rFonts w:asciiTheme="minorHAnsi" w:hAnsiTheme="minorHAnsi"/>
        </w:rPr>
        <w:t>prostřednictvím regionálního knihovního systému (</w:t>
      </w:r>
      <w:proofErr w:type="spellStart"/>
      <w:r w:rsidR="007E2D8E" w:rsidRPr="000B38DB">
        <w:rPr>
          <w:rFonts w:asciiTheme="minorHAnsi" w:hAnsiTheme="minorHAnsi"/>
        </w:rPr>
        <w:t>Clavius</w:t>
      </w:r>
      <w:proofErr w:type="spellEnd"/>
      <w:r w:rsidR="007E2D8E" w:rsidRPr="000B38DB">
        <w:rPr>
          <w:rFonts w:asciiTheme="minorHAnsi" w:hAnsiTheme="minorHAnsi"/>
        </w:rPr>
        <w:t xml:space="preserve"> REKS aj.) – služba realizovaná pouze na vyžádání ze strany provozovatele obsluhované knihovny a na základě smlouvy mezi provozovatelem a krajskou nebo pověřenou knihovnou</w:t>
      </w:r>
      <w:r w:rsidR="00CC7324" w:rsidRPr="000B38DB">
        <w:rPr>
          <w:rFonts w:asciiTheme="minorHAnsi" w:hAnsiTheme="minorHAnsi"/>
        </w:rPr>
        <w:t>.</w:t>
      </w:r>
    </w:p>
    <w:p w:rsidR="000F2346" w:rsidRPr="00B16E8D" w:rsidRDefault="000F2346" w:rsidP="006B04E3">
      <w:pPr>
        <w:pStyle w:val="Odstavecseseznamem"/>
        <w:keepNext/>
        <w:numPr>
          <w:ilvl w:val="1"/>
          <w:numId w:val="3"/>
        </w:numPr>
        <w:spacing w:before="480" w:after="120"/>
        <w:ind w:left="425" w:hanging="431"/>
        <w:contextualSpacing w:val="0"/>
        <w:outlineLvl w:val="1"/>
        <w:rPr>
          <w:rFonts w:asciiTheme="minorHAnsi" w:hAnsiTheme="minorHAnsi"/>
          <w:b/>
          <w:sz w:val="24"/>
          <w:szCs w:val="24"/>
        </w:rPr>
      </w:pPr>
      <w:bookmarkStart w:id="23" w:name="_Toc370826809"/>
      <w:r w:rsidRPr="00B16E8D">
        <w:rPr>
          <w:rFonts w:asciiTheme="minorHAnsi" w:hAnsiTheme="minorHAnsi"/>
          <w:b/>
          <w:sz w:val="24"/>
          <w:szCs w:val="24"/>
        </w:rPr>
        <w:t>Poskytovatelé, příjemci a rozsah poskytovaných služeb</w:t>
      </w:r>
      <w:bookmarkEnd w:id="23"/>
    </w:p>
    <w:tbl>
      <w:tblPr>
        <w:tblStyle w:val="Mkatabulky"/>
        <w:tblpPr w:leftFromText="141" w:rightFromText="141" w:vertAnchor="text" w:horzAnchor="margin" w:tblpY="143"/>
        <w:tblW w:w="0" w:type="auto"/>
        <w:tblLook w:val="04A0"/>
      </w:tblPr>
      <w:tblGrid>
        <w:gridCol w:w="2303"/>
        <w:gridCol w:w="2303"/>
        <w:gridCol w:w="2303"/>
        <w:gridCol w:w="2303"/>
      </w:tblGrid>
      <w:tr w:rsidR="000F2346" w:rsidTr="000F2346">
        <w:tc>
          <w:tcPr>
            <w:tcW w:w="2303" w:type="dxa"/>
          </w:tcPr>
          <w:p w:rsidR="000F2346" w:rsidRPr="009F6FDC" w:rsidRDefault="00E7729C" w:rsidP="00E7729C">
            <w:pPr>
              <w:keepNext/>
              <w:rPr>
                <w:rFonts w:asciiTheme="minorHAnsi" w:hAnsiTheme="minorHAnsi"/>
                <w:b/>
              </w:rPr>
            </w:pPr>
            <w:r w:rsidRPr="009F6FDC">
              <w:rPr>
                <w:rFonts w:asciiTheme="minorHAnsi" w:hAnsiTheme="minorHAnsi"/>
                <w:b/>
              </w:rPr>
              <w:t xml:space="preserve">Služba / </w:t>
            </w:r>
            <w:r w:rsidR="000F2346" w:rsidRPr="009F6FDC">
              <w:rPr>
                <w:rFonts w:asciiTheme="minorHAnsi" w:hAnsiTheme="minorHAnsi"/>
                <w:b/>
              </w:rPr>
              <w:t>činnost</w:t>
            </w:r>
          </w:p>
        </w:tc>
        <w:tc>
          <w:tcPr>
            <w:tcW w:w="2303" w:type="dxa"/>
          </w:tcPr>
          <w:p w:rsidR="000F2346" w:rsidRPr="009F6FDC" w:rsidRDefault="000F2346" w:rsidP="000F2346">
            <w:pPr>
              <w:keepNext/>
              <w:rPr>
                <w:rFonts w:asciiTheme="minorHAnsi" w:hAnsiTheme="minorHAnsi"/>
                <w:b/>
              </w:rPr>
            </w:pPr>
            <w:r w:rsidRPr="009F6FDC">
              <w:rPr>
                <w:rFonts w:asciiTheme="minorHAnsi" w:hAnsiTheme="minorHAnsi"/>
                <w:b/>
              </w:rPr>
              <w:t>Poskytovatel</w:t>
            </w:r>
          </w:p>
        </w:tc>
        <w:tc>
          <w:tcPr>
            <w:tcW w:w="2303" w:type="dxa"/>
          </w:tcPr>
          <w:p w:rsidR="000F2346" w:rsidRPr="009F6FDC" w:rsidRDefault="000F2346" w:rsidP="000F2346">
            <w:pPr>
              <w:keepNext/>
              <w:rPr>
                <w:rFonts w:asciiTheme="minorHAnsi" w:hAnsiTheme="minorHAnsi"/>
                <w:b/>
              </w:rPr>
            </w:pPr>
            <w:r w:rsidRPr="009F6FDC">
              <w:rPr>
                <w:rFonts w:asciiTheme="minorHAnsi" w:hAnsiTheme="minorHAnsi"/>
                <w:b/>
              </w:rPr>
              <w:t>Příjemci</w:t>
            </w:r>
          </w:p>
        </w:tc>
        <w:tc>
          <w:tcPr>
            <w:tcW w:w="2303" w:type="dxa"/>
          </w:tcPr>
          <w:p w:rsidR="000F2346" w:rsidRPr="009F6FDC" w:rsidRDefault="000F2346" w:rsidP="000F2346">
            <w:pPr>
              <w:keepNext/>
              <w:rPr>
                <w:rFonts w:asciiTheme="minorHAnsi" w:hAnsiTheme="minorHAnsi"/>
                <w:b/>
              </w:rPr>
            </w:pPr>
            <w:r w:rsidRPr="009F6FDC">
              <w:rPr>
                <w:rFonts w:asciiTheme="minorHAnsi" w:hAnsiTheme="minorHAnsi"/>
                <w:b/>
              </w:rPr>
              <w:t>Periodicita, termíny</w:t>
            </w:r>
          </w:p>
        </w:tc>
      </w:tr>
      <w:tr w:rsidR="00556CCE" w:rsidTr="0004186E">
        <w:tc>
          <w:tcPr>
            <w:tcW w:w="9212" w:type="dxa"/>
            <w:gridSpan w:val="4"/>
          </w:tcPr>
          <w:p w:rsidR="00556CCE" w:rsidRPr="009F6FDC" w:rsidRDefault="00556CCE" w:rsidP="000F2346">
            <w:pPr>
              <w:keepNext/>
              <w:rPr>
                <w:rFonts w:asciiTheme="minorHAnsi" w:hAnsiTheme="minorHAnsi"/>
                <w:b/>
              </w:rPr>
            </w:pPr>
            <w:r w:rsidRPr="009F6FDC">
              <w:rPr>
                <w:rFonts w:asciiTheme="minorHAnsi" w:hAnsiTheme="minorHAnsi"/>
                <w:b/>
                <w:color w:val="000000"/>
              </w:rPr>
              <w:t>1. Poradenská, konzultační, plánovací a rozborová činnost</w:t>
            </w:r>
          </w:p>
        </w:tc>
      </w:tr>
      <w:tr w:rsidR="000F2346" w:rsidRPr="00E7729C" w:rsidTr="000F2346">
        <w:tc>
          <w:tcPr>
            <w:tcW w:w="2303" w:type="dxa"/>
          </w:tcPr>
          <w:p w:rsidR="000F2346" w:rsidRPr="009F6FDC" w:rsidRDefault="00AE079D" w:rsidP="00E7729C">
            <w:pPr>
              <w:spacing w:after="120"/>
              <w:rPr>
                <w:rFonts w:asciiTheme="minorHAnsi" w:hAnsiTheme="minorHAnsi"/>
                <w:color w:val="000000"/>
              </w:rPr>
            </w:pPr>
            <w:r w:rsidRPr="009F6FDC">
              <w:rPr>
                <w:rFonts w:asciiTheme="minorHAnsi" w:hAnsiTheme="minorHAnsi"/>
                <w:color w:val="000000"/>
              </w:rPr>
              <w:t xml:space="preserve">a–f) </w:t>
            </w:r>
            <w:r w:rsidR="00E7729C" w:rsidRPr="009F6FDC">
              <w:rPr>
                <w:rFonts w:asciiTheme="minorHAnsi" w:hAnsiTheme="minorHAnsi"/>
                <w:color w:val="000000"/>
              </w:rPr>
              <w:t>konzultace, odborná pomoc, informace na webu</w:t>
            </w:r>
            <w:r w:rsidR="00F249AA" w:rsidRPr="009F6FDC">
              <w:rPr>
                <w:rFonts w:asciiTheme="minorHAnsi" w:hAnsiTheme="minorHAnsi"/>
                <w:color w:val="000000"/>
              </w:rPr>
              <w:t xml:space="preserve"> aj.</w:t>
            </w:r>
          </w:p>
        </w:tc>
        <w:tc>
          <w:tcPr>
            <w:tcW w:w="2303" w:type="dxa"/>
          </w:tcPr>
          <w:p w:rsidR="000F2346" w:rsidRPr="009F6FDC" w:rsidRDefault="00C702C8" w:rsidP="000F2346">
            <w:pPr>
              <w:keepNext/>
              <w:rPr>
                <w:rFonts w:asciiTheme="minorHAnsi" w:hAnsiTheme="minorHAnsi"/>
              </w:rPr>
            </w:pPr>
            <w:r w:rsidRPr="009F6FDC">
              <w:rPr>
                <w:rFonts w:asciiTheme="minorHAnsi" w:hAnsiTheme="minorHAnsi"/>
              </w:rPr>
              <w:t>KKC a PK</w:t>
            </w:r>
          </w:p>
        </w:tc>
        <w:tc>
          <w:tcPr>
            <w:tcW w:w="2303" w:type="dxa"/>
          </w:tcPr>
          <w:p w:rsidR="000F2346" w:rsidRPr="009F6FDC" w:rsidRDefault="00E7729C" w:rsidP="000F2346">
            <w:pPr>
              <w:keepNext/>
              <w:rPr>
                <w:rFonts w:asciiTheme="minorHAnsi" w:hAnsiTheme="minorHAnsi"/>
              </w:rPr>
            </w:pPr>
            <w:r w:rsidRPr="009F6FDC">
              <w:rPr>
                <w:rFonts w:asciiTheme="minorHAnsi" w:hAnsiTheme="minorHAnsi"/>
              </w:rPr>
              <w:t>o</w:t>
            </w:r>
            <w:r w:rsidR="00C702C8" w:rsidRPr="009F6FDC">
              <w:rPr>
                <w:rFonts w:asciiTheme="minorHAnsi" w:hAnsiTheme="minorHAnsi"/>
              </w:rPr>
              <w:t>bsluhované knihovny nebo jejich zřizovatelé</w:t>
            </w:r>
          </w:p>
        </w:tc>
        <w:tc>
          <w:tcPr>
            <w:tcW w:w="2303" w:type="dxa"/>
          </w:tcPr>
          <w:p w:rsidR="000F2346" w:rsidRPr="009F6FDC" w:rsidRDefault="00E7729C" w:rsidP="00E7729C">
            <w:pPr>
              <w:keepNext/>
              <w:rPr>
                <w:rFonts w:asciiTheme="minorHAnsi" w:hAnsiTheme="minorHAnsi"/>
              </w:rPr>
            </w:pPr>
            <w:r w:rsidRPr="009F6FDC">
              <w:rPr>
                <w:rFonts w:asciiTheme="minorHAnsi" w:hAnsiTheme="minorHAnsi"/>
              </w:rPr>
              <w:t>p</w:t>
            </w:r>
            <w:r w:rsidR="00956514" w:rsidRPr="009F6FDC">
              <w:rPr>
                <w:rFonts w:asciiTheme="minorHAnsi" w:hAnsiTheme="minorHAnsi"/>
              </w:rPr>
              <w:t>růběžně</w:t>
            </w:r>
          </w:p>
        </w:tc>
      </w:tr>
      <w:tr w:rsidR="00E7729C" w:rsidRPr="00E7729C" w:rsidTr="000F2346">
        <w:tc>
          <w:tcPr>
            <w:tcW w:w="2303" w:type="dxa"/>
          </w:tcPr>
          <w:p w:rsidR="00E7729C" w:rsidRPr="009F6FDC" w:rsidRDefault="00AE079D" w:rsidP="000F2346">
            <w:pPr>
              <w:spacing w:after="120"/>
              <w:rPr>
                <w:rFonts w:asciiTheme="minorHAnsi" w:hAnsiTheme="minorHAnsi"/>
                <w:color w:val="000000"/>
              </w:rPr>
            </w:pPr>
            <w:r w:rsidRPr="009F6FDC">
              <w:rPr>
                <w:rFonts w:asciiTheme="minorHAnsi" w:hAnsiTheme="minorHAnsi"/>
                <w:color w:val="000000"/>
              </w:rPr>
              <w:t xml:space="preserve">g) </w:t>
            </w:r>
            <w:r w:rsidR="00E7729C" w:rsidRPr="009F6FDC">
              <w:rPr>
                <w:rFonts w:asciiTheme="minorHAnsi" w:hAnsiTheme="minorHAnsi"/>
                <w:color w:val="000000"/>
              </w:rPr>
              <w:t>metodické návštěvy</w:t>
            </w:r>
          </w:p>
        </w:tc>
        <w:tc>
          <w:tcPr>
            <w:tcW w:w="2303" w:type="dxa"/>
          </w:tcPr>
          <w:p w:rsidR="00E7729C" w:rsidRPr="009F6FDC" w:rsidRDefault="00E7729C" w:rsidP="000F2346">
            <w:pPr>
              <w:keepNext/>
              <w:rPr>
                <w:rFonts w:asciiTheme="minorHAnsi" w:hAnsiTheme="minorHAnsi"/>
              </w:rPr>
            </w:pPr>
            <w:r w:rsidRPr="009F6FDC">
              <w:rPr>
                <w:rFonts w:asciiTheme="minorHAnsi" w:hAnsiTheme="minorHAnsi"/>
              </w:rPr>
              <w:t>KKC a PK</w:t>
            </w:r>
          </w:p>
        </w:tc>
        <w:tc>
          <w:tcPr>
            <w:tcW w:w="2303" w:type="dxa"/>
          </w:tcPr>
          <w:p w:rsidR="00E7729C" w:rsidRPr="009F6FDC" w:rsidRDefault="00E7729C" w:rsidP="000F2346">
            <w:pPr>
              <w:keepNext/>
              <w:rPr>
                <w:rFonts w:asciiTheme="minorHAnsi" w:hAnsiTheme="minorHAnsi"/>
              </w:rPr>
            </w:pPr>
            <w:r w:rsidRPr="009F6FDC">
              <w:rPr>
                <w:rFonts w:asciiTheme="minorHAnsi" w:hAnsiTheme="minorHAnsi"/>
              </w:rPr>
              <w:t>obsluhované knihovny</w:t>
            </w:r>
          </w:p>
        </w:tc>
        <w:tc>
          <w:tcPr>
            <w:tcW w:w="2303" w:type="dxa"/>
          </w:tcPr>
          <w:p w:rsidR="00E7729C" w:rsidRPr="009F6FDC" w:rsidRDefault="00E7729C" w:rsidP="00E7729C">
            <w:pPr>
              <w:keepNext/>
              <w:rPr>
                <w:rFonts w:asciiTheme="minorHAnsi" w:hAnsiTheme="minorHAnsi"/>
              </w:rPr>
            </w:pPr>
            <w:r w:rsidRPr="009F6FDC">
              <w:rPr>
                <w:rFonts w:asciiTheme="minorHAnsi" w:hAnsiTheme="minorHAnsi"/>
              </w:rPr>
              <w:t>minimálně 1 x ročně</w:t>
            </w:r>
            <w:r w:rsidR="007643D9" w:rsidRPr="009F6FDC">
              <w:rPr>
                <w:rFonts w:asciiTheme="minorHAnsi" w:hAnsiTheme="minorHAnsi"/>
              </w:rPr>
              <w:t xml:space="preserve"> do každé obsluhované knihovny</w:t>
            </w:r>
          </w:p>
        </w:tc>
      </w:tr>
      <w:tr w:rsidR="00E7729C" w:rsidRPr="00E7729C" w:rsidTr="000F2346">
        <w:tc>
          <w:tcPr>
            <w:tcW w:w="2303" w:type="dxa"/>
          </w:tcPr>
          <w:p w:rsidR="00E7729C" w:rsidRPr="009F6FDC" w:rsidRDefault="00AE079D" w:rsidP="000F2346">
            <w:pPr>
              <w:spacing w:after="120"/>
              <w:rPr>
                <w:rFonts w:asciiTheme="minorHAnsi" w:hAnsiTheme="minorHAnsi"/>
                <w:color w:val="000000"/>
              </w:rPr>
            </w:pPr>
            <w:r w:rsidRPr="009F6FDC">
              <w:rPr>
                <w:rFonts w:asciiTheme="minorHAnsi" w:hAnsiTheme="minorHAnsi"/>
                <w:color w:val="000000"/>
              </w:rPr>
              <w:t xml:space="preserve">h) </w:t>
            </w:r>
            <w:r w:rsidR="00E7729C" w:rsidRPr="009F6FDC">
              <w:rPr>
                <w:rFonts w:asciiTheme="minorHAnsi" w:hAnsiTheme="minorHAnsi"/>
                <w:color w:val="000000"/>
              </w:rPr>
              <w:t>bulletin</w:t>
            </w:r>
          </w:p>
        </w:tc>
        <w:tc>
          <w:tcPr>
            <w:tcW w:w="2303" w:type="dxa"/>
          </w:tcPr>
          <w:p w:rsidR="00E7729C" w:rsidRPr="009F6FDC" w:rsidRDefault="00E7729C" w:rsidP="000F2346">
            <w:pPr>
              <w:keepNext/>
              <w:rPr>
                <w:rFonts w:asciiTheme="minorHAnsi" w:hAnsiTheme="minorHAnsi"/>
              </w:rPr>
            </w:pPr>
            <w:r w:rsidRPr="009F6FDC">
              <w:rPr>
                <w:rFonts w:asciiTheme="minorHAnsi" w:hAnsiTheme="minorHAnsi"/>
              </w:rPr>
              <w:t>KKC</w:t>
            </w:r>
          </w:p>
        </w:tc>
        <w:tc>
          <w:tcPr>
            <w:tcW w:w="2303" w:type="dxa"/>
          </w:tcPr>
          <w:p w:rsidR="00E7729C" w:rsidRPr="009F6FDC" w:rsidRDefault="00E7729C" w:rsidP="000F2346">
            <w:pPr>
              <w:keepNext/>
              <w:rPr>
                <w:rFonts w:asciiTheme="minorHAnsi" w:hAnsiTheme="minorHAnsi"/>
              </w:rPr>
            </w:pPr>
            <w:r w:rsidRPr="009F6FDC">
              <w:rPr>
                <w:rFonts w:asciiTheme="minorHAnsi" w:hAnsiTheme="minorHAnsi"/>
              </w:rPr>
              <w:t>PK, obsluhované knihovny</w:t>
            </w:r>
          </w:p>
        </w:tc>
        <w:tc>
          <w:tcPr>
            <w:tcW w:w="2303" w:type="dxa"/>
          </w:tcPr>
          <w:p w:rsidR="00E7729C" w:rsidRPr="009F6FDC" w:rsidRDefault="00E7729C" w:rsidP="00B22C3A">
            <w:pPr>
              <w:keepNext/>
              <w:rPr>
                <w:rFonts w:asciiTheme="minorHAnsi" w:hAnsiTheme="minorHAnsi"/>
              </w:rPr>
            </w:pPr>
            <w:r w:rsidRPr="009F6FDC">
              <w:rPr>
                <w:rFonts w:asciiTheme="minorHAnsi" w:hAnsiTheme="minorHAnsi"/>
              </w:rPr>
              <w:t>1</w:t>
            </w:r>
            <w:r w:rsidR="00B22C3A">
              <w:rPr>
                <w:rFonts w:asciiTheme="minorHAnsi" w:hAnsiTheme="minorHAnsi"/>
              </w:rPr>
              <w:t>1</w:t>
            </w:r>
            <w:r w:rsidRPr="009F6FDC">
              <w:rPr>
                <w:rFonts w:asciiTheme="minorHAnsi" w:hAnsiTheme="minorHAnsi"/>
              </w:rPr>
              <w:t xml:space="preserve"> x ročně</w:t>
            </w:r>
          </w:p>
        </w:tc>
      </w:tr>
      <w:tr w:rsidR="00E7729C" w:rsidRPr="00E7729C" w:rsidTr="000F2346">
        <w:tc>
          <w:tcPr>
            <w:tcW w:w="2303" w:type="dxa"/>
          </w:tcPr>
          <w:p w:rsidR="00E7729C" w:rsidRPr="009F6FDC" w:rsidRDefault="00AE079D" w:rsidP="00F249AA">
            <w:pPr>
              <w:spacing w:after="120"/>
              <w:rPr>
                <w:rFonts w:asciiTheme="minorHAnsi" w:hAnsiTheme="minorHAnsi"/>
                <w:color w:val="000000"/>
              </w:rPr>
            </w:pPr>
            <w:r w:rsidRPr="009F6FDC">
              <w:rPr>
                <w:rFonts w:asciiTheme="minorHAnsi" w:hAnsiTheme="minorHAnsi"/>
                <w:color w:val="000000"/>
              </w:rPr>
              <w:t xml:space="preserve">i) </w:t>
            </w:r>
            <w:r w:rsidR="00F249AA" w:rsidRPr="009F6FDC">
              <w:rPr>
                <w:rFonts w:asciiTheme="minorHAnsi" w:hAnsiTheme="minorHAnsi"/>
                <w:color w:val="000000"/>
              </w:rPr>
              <w:t>plán, výroční zpráva</w:t>
            </w:r>
          </w:p>
        </w:tc>
        <w:tc>
          <w:tcPr>
            <w:tcW w:w="2303" w:type="dxa"/>
          </w:tcPr>
          <w:p w:rsidR="00E7729C" w:rsidRPr="009F6FDC" w:rsidRDefault="00F249AA" w:rsidP="000F2346">
            <w:pPr>
              <w:keepNext/>
              <w:rPr>
                <w:rFonts w:asciiTheme="minorHAnsi" w:hAnsiTheme="minorHAnsi"/>
              </w:rPr>
            </w:pPr>
            <w:r w:rsidRPr="009F6FDC">
              <w:rPr>
                <w:rFonts w:asciiTheme="minorHAnsi" w:hAnsiTheme="minorHAnsi"/>
              </w:rPr>
              <w:t>KKC</w:t>
            </w:r>
          </w:p>
        </w:tc>
        <w:tc>
          <w:tcPr>
            <w:tcW w:w="2303" w:type="dxa"/>
          </w:tcPr>
          <w:p w:rsidR="00E7729C" w:rsidRPr="009F6FDC" w:rsidRDefault="00E7729C" w:rsidP="000F2346">
            <w:pPr>
              <w:keepNext/>
              <w:rPr>
                <w:rFonts w:asciiTheme="minorHAnsi" w:hAnsiTheme="minorHAnsi"/>
              </w:rPr>
            </w:pPr>
          </w:p>
        </w:tc>
        <w:tc>
          <w:tcPr>
            <w:tcW w:w="2303" w:type="dxa"/>
          </w:tcPr>
          <w:p w:rsidR="00E7729C" w:rsidRPr="009F6FDC" w:rsidRDefault="00F249AA" w:rsidP="000F2346">
            <w:pPr>
              <w:keepNext/>
              <w:rPr>
                <w:rFonts w:asciiTheme="minorHAnsi" w:hAnsiTheme="minorHAnsi"/>
              </w:rPr>
            </w:pPr>
            <w:r w:rsidRPr="009F6FDC">
              <w:rPr>
                <w:rFonts w:asciiTheme="minorHAnsi" w:hAnsiTheme="minorHAnsi"/>
              </w:rPr>
              <w:t>1 x ročně</w:t>
            </w:r>
          </w:p>
        </w:tc>
      </w:tr>
      <w:tr w:rsidR="00F249AA" w:rsidRPr="00E7729C" w:rsidTr="000F2346">
        <w:tc>
          <w:tcPr>
            <w:tcW w:w="2303" w:type="dxa"/>
          </w:tcPr>
          <w:p w:rsidR="00F249AA" w:rsidRPr="009F6FDC" w:rsidRDefault="00AE079D" w:rsidP="00F249AA">
            <w:pPr>
              <w:spacing w:after="120"/>
              <w:rPr>
                <w:rFonts w:asciiTheme="minorHAnsi" w:hAnsiTheme="minorHAnsi"/>
                <w:color w:val="000000"/>
              </w:rPr>
            </w:pPr>
            <w:r w:rsidRPr="009F6FDC">
              <w:rPr>
                <w:rFonts w:asciiTheme="minorHAnsi" w:hAnsiTheme="minorHAnsi"/>
                <w:color w:val="000000"/>
              </w:rPr>
              <w:t xml:space="preserve">i) </w:t>
            </w:r>
            <w:r w:rsidR="00F249AA" w:rsidRPr="009F6FDC">
              <w:rPr>
                <w:rFonts w:asciiTheme="minorHAnsi" w:hAnsiTheme="minorHAnsi"/>
                <w:color w:val="000000"/>
              </w:rPr>
              <w:t>rozbor činnosti</w:t>
            </w:r>
          </w:p>
        </w:tc>
        <w:tc>
          <w:tcPr>
            <w:tcW w:w="2303" w:type="dxa"/>
          </w:tcPr>
          <w:p w:rsidR="00F249AA" w:rsidRPr="009F6FDC" w:rsidRDefault="00F249AA" w:rsidP="000F2346">
            <w:pPr>
              <w:keepNext/>
              <w:rPr>
                <w:rFonts w:asciiTheme="minorHAnsi" w:hAnsiTheme="minorHAnsi"/>
              </w:rPr>
            </w:pPr>
            <w:r w:rsidRPr="009F6FDC">
              <w:rPr>
                <w:rFonts w:asciiTheme="minorHAnsi" w:hAnsiTheme="minorHAnsi"/>
              </w:rPr>
              <w:t>KKC</w:t>
            </w:r>
          </w:p>
        </w:tc>
        <w:tc>
          <w:tcPr>
            <w:tcW w:w="2303" w:type="dxa"/>
          </w:tcPr>
          <w:p w:rsidR="00F249AA" w:rsidRPr="009F6FDC" w:rsidRDefault="00F249AA" w:rsidP="000F2346">
            <w:pPr>
              <w:keepNext/>
              <w:rPr>
                <w:rFonts w:asciiTheme="minorHAnsi" w:hAnsiTheme="minorHAnsi"/>
              </w:rPr>
            </w:pPr>
          </w:p>
        </w:tc>
        <w:tc>
          <w:tcPr>
            <w:tcW w:w="2303" w:type="dxa"/>
          </w:tcPr>
          <w:p w:rsidR="00F249AA" w:rsidRPr="009F6FDC" w:rsidRDefault="00F249AA" w:rsidP="000F2346">
            <w:pPr>
              <w:keepNext/>
              <w:rPr>
                <w:rFonts w:asciiTheme="minorHAnsi" w:hAnsiTheme="minorHAnsi"/>
              </w:rPr>
            </w:pPr>
            <w:r w:rsidRPr="009F6FDC">
              <w:rPr>
                <w:rFonts w:asciiTheme="minorHAnsi" w:hAnsiTheme="minorHAnsi"/>
              </w:rPr>
              <w:t>2 x ročně</w:t>
            </w:r>
          </w:p>
        </w:tc>
      </w:tr>
    </w:tbl>
    <w:p w:rsidR="003E7B3D" w:rsidRDefault="003E7B3D">
      <w:r>
        <w:br w:type="page"/>
      </w:r>
    </w:p>
    <w:tbl>
      <w:tblPr>
        <w:tblStyle w:val="Mkatabulky"/>
        <w:tblpPr w:leftFromText="141" w:rightFromText="141" w:vertAnchor="text" w:horzAnchor="margin" w:tblpY="143"/>
        <w:tblW w:w="0" w:type="auto"/>
        <w:tblLook w:val="04A0"/>
      </w:tblPr>
      <w:tblGrid>
        <w:gridCol w:w="2303"/>
        <w:gridCol w:w="2303"/>
        <w:gridCol w:w="2303"/>
        <w:gridCol w:w="2303"/>
      </w:tblGrid>
      <w:tr w:rsidR="00F249AA" w:rsidRPr="00E7729C" w:rsidTr="0004186E">
        <w:tc>
          <w:tcPr>
            <w:tcW w:w="9212" w:type="dxa"/>
            <w:gridSpan w:val="4"/>
          </w:tcPr>
          <w:p w:rsidR="00F249AA" w:rsidRPr="009F6FDC" w:rsidRDefault="00F249AA" w:rsidP="003E7B3D">
            <w:pPr>
              <w:keepNext/>
              <w:keepLines/>
              <w:rPr>
                <w:rFonts w:asciiTheme="minorHAnsi" w:hAnsiTheme="minorHAnsi"/>
              </w:rPr>
            </w:pPr>
            <w:r w:rsidRPr="009F6FDC">
              <w:rPr>
                <w:rFonts w:asciiTheme="minorHAnsi" w:hAnsiTheme="minorHAnsi"/>
                <w:b/>
              </w:rPr>
              <w:lastRenderedPageBreak/>
              <w:t>2. Statistika knihovnických činností</w:t>
            </w:r>
          </w:p>
        </w:tc>
      </w:tr>
      <w:tr w:rsidR="00443A47" w:rsidRPr="00443A47" w:rsidTr="000F2346">
        <w:tc>
          <w:tcPr>
            <w:tcW w:w="2303" w:type="dxa"/>
          </w:tcPr>
          <w:p w:rsidR="00443A47" w:rsidRPr="009F6FDC" w:rsidRDefault="00AE079D" w:rsidP="003E7B3D">
            <w:pPr>
              <w:keepNext/>
              <w:keepLines/>
              <w:rPr>
                <w:rFonts w:asciiTheme="minorHAnsi" w:hAnsiTheme="minorHAnsi"/>
              </w:rPr>
            </w:pPr>
            <w:r w:rsidRPr="009F6FDC">
              <w:rPr>
                <w:rFonts w:asciiTheme="minorHAnsi" w:hAnsiTheme="minorHAnsi"/>
              </w:rPr>
              <w:t xml:space="preserve">a–b) </w:t>
            </w:r>
            <w:r w:rsidR="00443A47" w:rsidRPr="009F6FDC">
              <w:rPr>
                <w:rFonts w:asciiTheme="minorHAnsi" w:hAnsiTheme="minorHAnsi"/>
              </w:rPr>
              <w:t>pomoc se zpracováním výkazů</w:t>
            </w:r>
          </w:p>
        </w:tc>
        <w:tc>
          <w:tcPr>
            <w:tcW w:w="2303" w:type="dxa"/>
          </w:tcPr>
          <w:p w:rsidR="00443A47" w:rsidRPr="009F6FDC" w:rsidRDefault="00443A47" w:rsidP="000F2346">
            <w:pPr>
              <w:keepNext/>
              <w:rPr>
                <w:rFonts w:asciiTheme="minorHAnsi" w:hAnsiTheme="minorHAnsi"/>
              </w:rPr>
            </w:pPr>
            <w:r w:rsidRPr="009F6FDC">
              <w:rPr>
                <w:rFonts w:asciiTheme="minorHAnsi" w:hAnsiTheme="minorHAnsi"/>
              </w:rPr>
              <w:t>KKC a PK</w:t>
            </w:r>
          </w:p>
        </w:tc>
        <w:tc>
          <w:tcPr>
            <w:tcW w:w="2303" w:type="dxa"/>
          </w:tcPr>
          <w:p w:rsidR="00443A47" w:rsidRPr="009F6FDC" w:rsidRDefault="00443A47" w:rsidP="00443A47">
            <w:pPr>
              <w:keepNext/>
              <w:rPr>
                <w:rFonts w:asciiTheme="minorHAnsi" w:hAnsiTheme="minorHAnsi"/>
              </w:rPr>
            </w:pPr>
            <w:r w:rsidRPr="009F6FDC">
              <w:rPr>
                <w:rFonts w:asciiTheme="minorHAnsi" w:hAnsiTheme="minorHAnsi"/>
              </w:rPr>
              <w:t>obsluhované knihovny nebo jejich zřizovatelé</w:t>
            </w:r>
          </w:p>
        </w:tc>
        <w:tc>
          <w:tcPr>
            <w:tcW w:w="2303" w:type="dxa"/>
          </w:tcPr>
          <w:p w:rsidR="00443A47" w:rsidRPr="009F6FDC" w:rsidRDefault="00443A47" w:rsidP="003E7B3D">
            <w:pPr>
              <w:keepNext/>
              <w:rPr>
                <w:rFonts w:asciiTheme="minorHAnsi" w:hAnsiTheme="minorHAnsi"/>
              </w:rPr>
            </w:pPr>
            <w:r w:rsidRPr="009F6FDC">
              <w:rPr>
                <w:rFonts w:asciiTheme="minorHAnsi" w:hAnsiTheme="minorHAnsi"/>
              </w:rPr>
              <w:t>průběžně</w:t>
            </w:r>
          </w:p>
        </w:tc>
      </w:tr>
      <w:tr w:rsidR="000F2346" w:rsidRPr="00443A47" w:rsidTr="000F2346">
        <w:tc>
          <w:tcPr>
            <w:tcW w:w="2303" w:type="dxa"/>
          </w:tcPr>
          <w:p w:rsidR="000F2346" w:rsidRPr="009F6FDC" w:rsidRDefault="00AE079D" w:rsidP="00443A47">
            <w:pPr>
              <w:keepNext/>
              <w:rPr>
                <w:rFonts w:asciiTheme="minorHAnsi" w:hAnsiTheme="minorHAnsi"/>
              </w:rPr>
            </w:pPr>
            <w:r w:rsidRPr="009F6FDC">
              <w:rPr>
                <w:rFonts w:asciiTheme="minorHAnsi" w:hAnsiTheme="minorHAnsi"/>
              </w:rPr>
              <w:t xml:space="preserve">c) </w:t>
            </w:r>
            <w:r w:rsidR="00443A47" w:rsidRPr="009F6FDC">
              <w:rPr>
                <w:rFonts w:asciiTheme="minorHAnsi" w:hAnsiTheme="minorHAnsi"/>
              </w:rPr>
              <w:t>shromáždění, sumarizace a další zpracování</w:t>
            </w:r>
          </w:p>
        </w:tc>
        <w:tc>
          <w:tcPr>
            <w:tcW w:w="2303" w:type="dxa"/>
          </w:tcPr>
          <w:p w:rsidR="000F2346" w:rsidRPr="009F6FDC" w:rsidRDefault="00782F51" w:rsidP="00443A47">
            <w:pPr>
              <w:keepNext/>
              <w:rPr>
                <w:rFonts w:asciiTheme="minorHAnsi" w:hAnsiTheme="minorHAnsi"/>
              </w:rPr>
            </w:pPr>
            <w:r w:rsidRPr="009F6FDC">
              <w:rPr>
                <w:rFonts w:asciiTheme="minorHAnsi" w:hAnsiTheme="minorHAnsi"/>
              </w:rPr>
              <w:t xml:space="preserve">KKC </w:t>
            </w:r>
            <w:r w:rsidR="00443A47" w:rsidRPr="009F6FDC">
              <w:rPr>
                <w:rFonts w:asciiTheme="minorHAnsi" w:hAnsiTheme="minorHAnsi"/>
              </w:rPr>
              <w:t>z podkladů z PK a obsluhovaných knihoven</w:t>
            </w:r>
          </w:p>
        </w:tc>
        <w:tc>
          <w:tcPr>
            <w:tcW w:w="2303" w:type="dxa"/>
          </w:tcPr>
          <w:p w:rsidR="000F2346" w:rsidRPr="009F6FDC" w:rsidRDefault="00443A47" w:rsidP="007C7770">
            <w:pPr>
              <w:keepNext/>
              <w:rPr>
                <w:rFonts w:asciiTheme="minorHAnsi" w:hAnsiTheme="minorHAnsi"/>
              </w:rPr>
            </w:pPr>
            <w:r w:rsidRPr="009F6FDC">
              <w:rPr>
                <w:rFonts w:asciiTheme="minorHAnsi" w:hAnsiTheme="minorHAnsi"/>
              </w:rPr>
              <w:t>(</w:t>
            </w:r>
            <w:r w:rsidR="007C7770" w:rsidRPr="009F6FDC">
              <w:rPr>
                <w:rFonts w:asciiTheme="minorHAnsi" w:hAnsiTheme="minorHAnsi"/>
              </w:rPr>
              <w:t>NIPOS, NK ČR, MK</w:t>
            </w:r>
            <w:r w:rsidR="00AC54EB" w:rsidRPr="009F6FDC">
              <w:rPr>
                <w:rFonts w:asciiTheme="minorHAnsi" w:hAnsiTheme="minorHAnsi"/>
              </w:rPr>
              <w:t xml:space="preserve"> ČR</w:t>
            </w:r>
            <w:r w:rsidRPr="009F6FDC">
              <w:rPr>
                <w:rFonts w:asciiTheme="minorHAnsi" w:hAnsiTheme="minorHAnsi"/>
              </w:rPr>
              <w:t>)</w:t>
            </w:r>
          </w:p>
        </w:tc>
        <w:tc>
          <w:tcPr>
            <w:tcW w:w="2303" w:type="dxa"/>
          </w:tcPr>
          <w:p w:rsidR="000F2346" w:rsidRPr="009F6FDC" w:rsidRDefault="00443A47" w:rsidP="00443A47">
            <w:pPr>
              <w:keepNext/>
              <w:rPr>
                <w:rFonts w:asciiTheme="minorHAnsi" w:hAnsiTheme="minorHAnsi"/>
              </w:rPr>
            </w:pPr>
            <w:r w:rsidRPr="009F6FDC">
              <w:rPr>
                <w:rFonts w:asciiTheme="minorHAnsi" w:hAnsiTheme="minorHAnsi"/>
              </w:rPr>
              <w:t>1x ročně</w:t>
            </w:r>
          </w:p>
        </w:tc>
      </w:tr>
      <w:tr w:rsidR="00443A47" w:rsidRPr="00443A47" w:rsidTr="000F2346">
        <w:tc>
          <w:tcPr>
            <w:tcW w:w="2303" w:type="dxa"/>
          </w:tcPr>
          <w:p w:rsidR="00443A47" w:rsidRPr="009F6FDC" w:rsidRDefault="00AE079D" w:rsidP="00443A47">
            <w:pPr>
              <w:keepNext/>
              <w:rPr>
                <w:rFonts w:asciiTheme="minorHAnsi" w:hAnsiTheme="minorHAnsi"/>
              </w:rPr>
            </w:pPr>
            <w:r w:rsidRPr="009F6FDC">
              <w:rPr>
                <w:rFonts w:asciiTheme="minorHAnsi" w:hAnsiTheme="minorHAnsi"/>
              </w:rPr>
              <w:t xml:space="preserve">d) </w:t>
            </w:r>
            <w:r w:rsidR="00443A47" w:rsidRPr="009F6FDC">
              <w:rPr>
                <w:rFonts w:asciiTheme="minorHAnsi" w:hAnsiTheme="minorHAnsi"/>
              </w:rPr>
              <w:t>využití výsledků</w:t>
            </w:r>
          </w:p>
        </w:tc>
        <w:tc>
          <w:tcPr>
            <w:tcW w:w="2303" w:type="dxa"/>
          </w:tcPr>
          <w:p w:rsidR="00443A47" w:rsidRPr="009F6FDC" w:rsidRDefault="00443A47" w:rsidP="00443A47">
            <w:pPr>
              <w:keepNext/>
              <w:rPr>
                <w:rFonts w:asciiTheme="minorHAnsi" w:hAnsiTheme="minorHAnsi"/>
              </w:rPr>
            </w:pPr>
          </w:p>
        </w:tc>
        <w:tc>
          <w:tcPr>
            <w:tcW w:w="2303" w:type="dxa"/>
          </w:tcPr>
          <w:p w:rsidR="00443A47" w:rsidRPr="009F6FDC" w:rsidRDefault="00443A47" w:rsidP="007C7770">
            <w:pPr>
              <w:keepNext/>
              <w:rPr>
                <w:rFonts w:asciiTheme="minorHAnsi" w:hAnsiTheme="minorHAnsi"/>
              </w:rPr>
            </w:pPr>
            <w:r w:rsidRPr="009F6FDC">
              <w:rPr>
                <w:rFonts w:asciiTheme="minorHAnsi" w:hAnsiTheme="minorHAnsi"/>
              </w:rPr>
              <w:t>KKC, PK, obsluhované knihovny</w:t>
            </w:r>
          </w:p>
        </w:tc>
        <w:tc>
          <w:tcPr>
            <w:tcW w:w="2303" w:type="dxa"/>
          </w:tcPr>
          <w:p w:rsidR="00443A47" w:rsidRPr="009F6FDC" w:rsidRDefault="00443A47" w:rsidP="00443A47">
            <w:pPr>
              <w:keepNext/>
              <w:rPr>
                <w:rFonts w:asciiTheme="minorHAnsi" w:hAnsiTheme="minorHAnsi"/>
              </w:rPr>
            </w:pPr>
            <w:r w:rsidRPr="009F6FDC">
              <w:rPr>
                <w:rFonts w:asciiTheme="minorHAnsi" w:hAnsiTheme="minorHAnsi"/>
              </w:rPr>
              <w:t>průběžně</w:t>
            </w:r>
          </w:p>
        </w:tc>
      </w:tr>
      <w:tr w:rsidR="00443A47" w:rsidRPr="00443A47" w:rsidTr="0004186E">
        <w:tc>
          <w:tcPr>
            <w:tcW w:w="9212" w:type="dxa"/>
            <w:gridSpan w:val="4"/>
          </w:tcPr>
          <w:p w:rsidR="00443A47" w:rsidRPr="009F6FDC" w:rsidRDefault="00443A47" w:rsidP="00443A47">
            <w:pPr>
              <w:keepNext/>
              <w:rPr>
                <w:rFonts w:asciiTheme="minorHAnsi" w:hAnsiTheme="minorHAnsi"/>
              </w:rPr>
            </w:pPr>
            <w:r w:rsidRPr="009F6FDC">
              <w:rPr>
                <w:rFonts w:asciiTheme="minorHAnsi" w:hAnsiTheme="minorHAnsi"/>
                <w:b/>
              </w:rPr>
              <w:t>3. Vzdělávání, semináře a porady</w:t>
            </w:r>
          </w:p>
        </w:tc>
      </w:tr>
      <w:tr w:rsidR="000F2346" w:rsidRPr="00443A47" w:rsidTr="000F2346">
        <w:tc>
          <w:tcPr>
            <w:tcW w:w="2303" w:type="dxa"/>
          </w:tcPr>
          <w:p w:rsidR="000F2346" w:rsidRPr="009F6FDC" w:rsidRDefault="001C3756" w:rsidP="00E65B79">
            <w:pPr>
              <w:keepNext/>
              <w:rPr>
                <w:rFonts w:asciiTheme="minorHAnsi" w:hAnsiTheme="minorHAnsi"/>
              </w:rPr>
            </w:pPr>
            <w:r w:rsidRPr="009F6FDC">
              <w:rPr>
                <w:rFonts w:asciiTheme="minorHAnsi" w:hAnsiTheme="minorHAnsi"/>
              </w:rPr>
              <w:t>a–</w:t>
            </w:r>
            <w:r w:rsidR="00E65B79" w:rsidRPr="009F6FDC">
              <w:rPr>
                <w:rFonts w:asciiTheme="minorHAnsi" w:hAnsiTheme="minorHAnsi"/>
              </w:rPr>
              <w:t>e</w:t>
            </w:r>
            <w:r w:rsidRPr="009F6FDC">
              <w:rPr>
                <w:rFonts w:asciiTheme="minorHAnsi" w:hAnsiTheme="minorHAnsi"/>
              </w:rPr>
              <w:t xml:space="preserve">) </w:t>
            </w:r>
            <w:r w:rsidR="0017021A" w:rsidRPr="009F6FDC">
              <w:rPr>
                <w:rFonts w:asciiTheme="minorHAnsi" w:hAnsiTheme="minorHAnsi"/>
              </w:rPr>
              <w:t>semináře, přednášky, kurzy</w:t>
            </w:r>
            <w:r w:rsidRPr="009F6FDC">
              <w:rPr>
                <w:rFonts w:asciiTheme="minorHAnsi" w:hAnsiTheme="minorHAnsi"/>
              </w:rPr>
              <w:t xml:space="preserve"> aj., projekty k získání grantů</w:t>
            </w:r>
          </w:p>
        </w:tc>
        <w:tc>
          <w:tcPr>
            <w:tcW w:w="2303" w:type="dxa"/>
          </w:tcPr>
          <w:p w:rsidR="000F2346" w:rsidRPr="009F6FDC" w:rsidRDefault="00532815" w:rsidP="00844DF4">
            <w:pPr>
              <w:keepNext/>
              <w:rPr>
                <w:rFonts w:asciiTheme="minorHAnsi" w:hAnsiTheme="minorHAnsi"/>
              </w:rPr>
            </w:pPr>
            <w:r w:rsidRPr="009F6FDC">
              <w:rPr>
                <w:rFonts w:asciiTheme="minorHAnsi" w:hAnsiTheme="minorHAnsi"/>
              </w:rPr>
              <w:t>KKC</w:t>
            </w:r>
            <w:r w:rsidR="00844DF4" w:rsidRPr="009F6FDC">
              <w:rPr>
                <w:rFonts w:asciiTheme="minorHAnsi" w:hAnsiTheme="minorHAnsi"/>
              </w:rPr>
              <w:t xml:space="preserve"> dle vlastních zjištění a </w:t>
            </w:r>
            <w:r w:rsidR="001C3771" w:rsidRPr="009F6FDC">
              <w:rPr>
                <w:rFonts w:asciiTheme="minorHAnsi" w:hAnsiTheme="minorHAnsi"/>
              </w:rPr>
              <w:t>návrhů PK</w:t>
            </w:r>
          </w:p>
        </w:tc>
        <w:tc>
          <w:tcPr>
            <w:tcW w:w="2303" w:type="dxa"/>
          </w:tcPr>
          <w:p w:rsidR="000F2346" w:rsidRPr="009F6FDC" w:rsidRDefault="0017021A" w:rsidP="0017021A">
            <w:pPr>
              <w:keepNext/>
              <w:rPr>
                <w:rFonts w:asciiTheme="minorHAnsi" w:hAnsiTheme="minorHAnsi"/>
              </w:rPr>
            </w:pPr>
            <w:r w:rsidRPr="009F6FDC">
              <w:rPr>
                <w:rFonts w:asciiTheme="minorHAnsi" w:hAnsiTheme="minorHAnsi"/>
              </w:rPr>
              <w:t>p</w:t>
            </w:r>
            <w:r w:rsidR="001F5265" w:rsidRPr="009F6FDC">
              <w:rPr>
                <w:rFonts w:asciiTheme="minorHAnsi" w:hAnsiTheme="minorHAnsi"/>
              </w:rPr>
              <w:t xml:space="preserve">racovníci </w:t>
            </w:r>
            <w:r w:rsidRPr="009F6FDC">
              <w:rPr>
                <w:rFonts w:asciiTheme="minorHAnsi" w:hAnsiTheme="minorHAnsi"/>
              </w:rPr>
              <w:t xml:space="preserve">PK a obsluhovaných </w:t>
            </w:r>
            <w:r w:rsidR="001F5265" w:rsidRPr="009F6FDC">
              <w:rPr>
                <w:rFonts w:asciiTheme="minorHAnsi" w:hAnsiTheme="minorHAnsi"/>
              </w:rPr>
              <w:t>knihoven</w:t>
            </w:r>
          </w:p>
        </w:tc>
        <w:tc>
          <w:tcPr>
            <w:tcW w:w="2303" w:type="dxa"/>
          </w:tcPr>
          <w:p w:rsidR="000F2346" w:rsidRPr="009F6FDC" w:rsidRDefault="0017021A" w:rsidP="0017021A">
            <w:pPr>
              <w:keepNext/>
              <w:rPr>
                <w:rFonts w:asciiTheme="minorHAnsi" w:hAnsiTheme="minorHAnsi"/>
              </w:rPr>
            </w:pPr>
            <w:r w:rsidRPr="009F6FDC">
              <w:rPr>
                <w:rFonts w:asciiTheme="minorHAnsi" w:hAnsiTheme="minorHAnsi"/>
              </w:rPr>
              <w:t>p</w:t>
            </w:r>
            <w:r w:rsidR="001F5265" w:rsidRPr="009F6FDC">
              <w:rPr>
                <w:rFonts w:asciiTheme="minorHAnsi" w:hAnsiTheme="minorHAnsi"/>
              </w:rPr>
              <w:t>růběžně podle plánu a aktuálních potřeb</w:t>
            </w:r>
          </w:p>
        </w:tc>
      </w:tr>
      <w:tr w:rsidR="009B7430" w:rsidRPr="00443A47" w:rsidTr="000F2346">
        <w:tc>
          <w:tcPr>
            <w:tcW w:w="2303" w:type="dxa"/>
          </w:tcPr>
          <w:p w:rsidR="009B7430" w:rsidRPr="009F6FDC" w:rsidRDefault="00B22C3A" w:rsidP="00B22C3A">
            <w:pPr>
              <w:keepNext/>
              <w:rPr>
                <w:rFonts w:asciiTheme="minorHAnsi" w:hAnsiTheme="minorHAnsi"/>
              </w:rPr>
            </w:pPr>
            <w:r>
              <w:rPr>
                <w:rFonts w:asciiTheme="minorHAnsi" w:hAnsiTheme="minorHAnsi"/>
              </w:rPr>
              <w:t>e</w:t>
            </w:r>
            <w:r w:rsidR="001C3756" w:rsidRPr="009F6FDC">
              <w:rPr>
                <w:rFonts w:asciiTheme="minorHAnsi" w:hAnsiTheme="minorHAnsi"/>
              </w:rPr>
              <w:t xml:space="preserve">) </w:t>
            </w:r>
            <w:r w:rsidR="009B7430" w:rsidRPr="009F6FDC">
              <w:rPr>
                <w:rFonts w:asciiTheme="minorHAnsi" w:hAnsiTheme="minorHAnsi"/>
              </w:rPr>
              <w:t>porady SVK a PK</w:t>
            </w:r>
          </w:p>
        </w:tc>
        <w:tc>
          <w:tcPr>
            <w:tcW w:w="2303" w:type="dxa"/>
          </w:tcPr>
          <w:p w:rsidR="009B7430" w:rsidRPr="009F6FDC" w:rsidRDefault="009B7430" w:rsidP="00844DF4">
            <w:pPr>
              <w:keepNext/>
              <w:rPr>
                <w:rFonts w:asciiTheme="minorHAnsi" w:hAnsiTheme="minorHAnsi"/>
              </w:rPr>
            </w:pPr>
          </w:p>
        </w:tc>
        <w:tc>
          <w:tcPr>
            <w:tcW w:w="2303" w:type="dxa"/>
          </w:tcPr>
          <w:p w:rsidR="009B7430" w:rsidRPr="009F6FDC" w:rsidRDefault="009B7430" w:rsidP="0017021A">
            <w:pPr>
              <w:keepNext/>
              <w:rPr>
                <w:rFonts w:asciiTheme="minorHAnsi" w:hAnsiTheme="minorHAnsi"/>
              </w:rPr>
            </w:pPr>
          </w:p>
        </w:tc>
        <w:tc>
          <w:tcPr>
            <w:tcW w:w="2303" w:type="dxa"/>
          </w:tcPr>
          <w:p w:rsidR="009B7430" w:rsidRPr="009F6FDC" w:rsidRDefault="007643D9" w:rsidP="007643D9">
            <w:pPr>
              <w:keepNext/>
              <w:rPr>
                <w:rFonts w:asciiTheme="minorHAnsi" w:hAnsiTheme="minorHAnsi"/>
              </w:rPr>
            </w:pPr>
            <w:r w:rsidRPr="00B22C3A">
              <w:rPr>
                <w:rFonts w:asciiTheme="minorHAnsi" w:hAnsiTheme="minorHAnsi"/>
              </w:rPr>
              <w:t>3</w:t>
            </w:r>
            <w:r w:rsidR="009B7430" w:rsidRPr="00B22C3A">
              <w:rPr>
                <w:rFonts w:asciiTheme="minorHAnsi" w:hAnsiTheme="minorHAnsi"/>
              </w:rPr>
              <w:t xml:space="preserve"> x ročně</w:t>
            </w:r>
          </w:p>
        </w:tc>
      </w:tr>
      <w:tr w:rsidR="009B7430" w:rsidRPr="00443A47" w:rsidTr="000F2346">
        <w:tc>
          <w:tcPr>
            <w:tcW w:w="2303" w:type="dxa"/>
          </w:tcPr>
          <w:p w:rsidR="009B7430" w:rsidRPr="009F6FDC" w:rsidRDefault="00B22C3A" w:rsidP="00B22C3A">
            <w:pPr>
              <w:keepNext/>
              <w:rPr>
                <w:rFonts w:asciiTheme="minorHAnsi" w:hAnsiTheme="minorHAnsi"/>
              </w:rPr>
            </w:pPr>
            <w:r>
              <w:rPr>
                <w:rFonts w:asciiTheme="minorHAnsi" w:hAnsiTheme="minorHAnsi"/>
              </w:rPr>
              <w:t>f</w:t>
            </w:r>
            <w:r w:rsidR="001C3756" w:rsidRPr="009F6FDC">
              <w:rPr>
                <w:rFonts w:asciiTheme="minorHAnsi" w:hAnsiTheme="minorHAnsi"/>
              </w:rPr>
              <w:t xml:space="preserve">) </w:t>
            </w:r>
            <w:r w:rsidR="009B7430" w:rsidRPr="009F6FDC">
              <w:rPr>
                <w:rFonts w:asciiTheme="minorHAnsi" w:hAnsiTheme="minorHAnsi"/>
              </w:rPr>
              <w:t>porady SVK, PK, profesionálních obsluhovaných knihoven</w:t>
            </w:r>
          </w:p>
        </w:tc>
        <w:tc>
          <w:tcPr>
            <w:tcW w:w="2303" w:type="dxa"/>
          </w:tcPr>
          <w:p w:rsidR="009B7430" w:rsidRPr="009F6FDC" w:rsidRDefault="009B7430" w:rsidP="00844DF4">
            <w:pPr>
              <w:keepNext/>
              <w:rPr>
                <w:rFonts w:asciiTheme="minorHAnsi" w:hAnsiTheme="minorHAnsi"/>
              </w:rPr>
            </w:pPr>
          </w:p>
        </w:tc>
        <w:tc>
          <w:tcPr>
            <w:tcW w:w="2303" w:type="dxa"/>
          </w:tcPr>
          <w:p w:rsidR="009B7430" w:rsidRPr="009F6FDC" w:rsidRDefault="009B7430" w:rsidP="0017021A">
            <w:pPr>
              <w:keepNext/>
              <w:rPr>
                <w:rFonts w:asciiTheme="minorHAnsi" w:hAnsiTheme="minorHAnsi"/>
              </w:rPr>
            </w:pPr>
          </w:p>
        </w:tc>
        <w:tc>
          <w:tcPr>
            <w:tcW w:w="2303" w:type="dxa"/>
          </w:tcPr>
          <w:p w:rsidR="009B7430" w:rsidRPr="009F6FDC" w:rsidRDefault="007643D9" w:rsidP="007643D9">
            <w:pPr>
              <w:keepNext/>
              <w:rPr>
                <w:rFonts w:asciiTheme="minorHAnsi" w:hAnsiTheme="minorHAnsi"/>
              </w:rPr>
            </w:pPr>
            <w:r w:rsidRPr="00B22C3A">
              <w:rPr>
                <w:rFonts w:asciiTheme="minorHAnsi" w:hAnsiTheme="minorHAnsi"/>
              </w:rPr>
              <w:t>1</w:t>
            </w:r>
            <w:r w:rsidR="009B7430" w:rsidRPr="00B22C3A">
              <w:rPr>
                <w:rFonts w:asciiTheme="minorHAnsi" w:hAnsiTheme="minorHAnsi"/>
              </w:rPr>
              <w:t xml:space="preserve"> x ročně</w:t>
            </w:r>
          </w:p>
        </w:tc>
      </w:tr>
      <w:tr w:rsidR="009B7430" w:rsidRPr="00443A47" w:rsidTr="0004186E">
        <w:tc>
          <w:tcPr>
            <w:tcW w:w="9212" w:type="dxa"/>
            <w:gridSpan w:val="4"/>
          </w:tcPr>
          <w:p w:rsidR="009B7430" w:rsidRPr="009F6FDC" w:rsidRDefault="009B7430" w:rsidP="005C7D39">
            <w:pPr>
              <w:keepNext/>
              <w:rPr>
                <w:rFonts w:asciiTheme="minorHAnsi" w:hAnsiTheme="minorHAnsi"/>
              </w:rPr>
            </w:pPr>
            <w:r w:rsidRPr="009F6FDC">
              <w:rPr>
                <w:rFonts w:asciiTheme="minorHAnsi" w:hAnsiTheme="minorHAnsi"/>
                <w:b/>
              </w:rPr>
              <w:t>4. Tvorba výměnného fondu, jeho cirkulace, distribuce a správa</w:t>
            </w:r>
          </w:p>
        </w:tc>
      </w:tr>
      <w:tr w:rsidR="0021658C" w:rsidTr="000F2346">
        <w:tc>
          <w:tcPr>
            <w:tcW w:w="2303" w:type="dxa"/>
          </w:tcPr>
          <w:p w:rsidR="0021658C" w:rsidRPr="009F6FDC" w:rsidRDefault="00A8335A" w:rsidP="0021658C">
            <w:pPr>
              <w:keepNext/>
              <w:rPr>
                <w:rFonts w:asciiTheme="minorHAnsi" w:hAnsiTheme="minorHAnsi"/>
              </w:rPr>
            </w:pPr>
            <w:r w:rsidRPr="009F6FDC">
              <w:rPr>
                <w:rFonts w:asciiTheme="minorHAnsi" w:hAnsiTheme="minorHAnsi"/>
              </w:rPr>
              <w:t xml:space="preserve">a–d) </w:t>
            </w:r>
            <w:r w:rsidR="0021658C" w:rsidRPr="009F6FDC">
              <w:rPr>
                <w:rFonts w:asciiTheme="minorHAnsi" w:hAnsiTheme="minorHAnsi"/>
              </w:rPr>
              <w:t>akvizice a zpracování</w:t>
            </w:r>
          </w:p>
        </w:tc>
        <w:tc>
          <w:tcPr>
            <w:tcW w:w="2303" w:type="dxa"/>
          </w:tcPr>
          <w:p w:rsidR="0021658C" w:rsidRPr="009F6FDC" w:rsidRDefault="0021658C" w:rsidP="008E6F58">
            <w:pPr>
              <w:keepNext/>
              <w:rPr>
                <w:rFonts w:asciiTheme="minorHAnsi" w:hAnsiTheme="minorHAnsi"/>
              </w:rPr>
            </w:pPr>
            <w:r w:rsidRPr="009F6FDC">
              <w:rPr>
                <w:rFonts w:asciiTheme="minorHAnsi" w:hAnsiTheme="minorHAnsi"/>
              </w:rPr>
              <w:t>KKC a PK</w:t>
            </w:r>
          </w:p>
        </w:tc>
        <w:tc>
          <w:tcPr>
            <w:tcW w:w="2303" w:type="dxa"/>
          </w:tcPr>
          <w:p w:rsidR="0021658C" w:rsidRPr="009F6FDC" w:rsidRDefault="0021658C" w:rsidP="000F2346">
            <w:pPr>
              <w:keepNext/>
              <w:rPr>
                <w:rFonts w:asciiTheme="minorHAnsi" w:hAnsiTheme="minorHAnsi"/>
              </w:rPr>
            </w:pPr>
          </w:p>
        </w:tc>
        <w:tc>
          <w:tcPr>
            <w:tcW w:w="2303" w:type="dxa"/>
          </w:tcPr>
          <w:p w:rsidR="0021658C" w:rsidRPr="009F6FDC" w:rsidRDefault="0021658C" w:rsidP="00755AE8">
            <w:pPr>
              <w:keepNext/>
              <w:rPr>
                <w:rFonts w:asciiTheme="minorHAnsi" w:hAnsiTheme="minorHAnsi"/>
              </w:rPr>
            </w:pPr>
            <w:r w:rsidRPr="009F6FDC">
              <w:rPr>
                <w:rFonts w:asciiTheme="minorHAnsi" w:hAnsiTheme="minorHAnsi"/>
              </w:rPr>
              <w:t>průběžně</w:t>
            </w:r>
            <w:r w:rsidR="00F53908" w:rsidRPr="009F6FDC">
              <w:rPr>
                <w:rFonts w:asciiTheme="minorHAnsi" w:hAnsiTheme="minorHAnsi"/>
              </w:rPr>
              <w:t>, 15</w:t>
            </w:r>
            <w:r w:rsidR="00755AE8">
              <w:rPr>
                <w:rFonts w:asciiTheme="minorHAnsi" w:hAnsiTheme="minorHAnsi"/>
              </w:rPr>
              <w:t xml:space="preserve"> 4</w:t>
            </w:r>
            <w:r w:rsidR="00F53908" w:rsidRPr="009F6FDC">
              <w:rPr>
                <w:rFonts w:asciiTheme="minorHAnsi" w:hAnsiTheme="minorHAnsi"/>
              </w:rPr>
              <w:t>00 knihovních jednotek ročně</w:t>
            </w:r>
          </w:p>
        </w:tc>
      </w:tr>
      <w:tr w:rsidR="0021658C" w:rsidTr="000F2346">
        <w:tc>
          <w:tcPr>
            <w:tcW w:w="2303" w:type="dxa"/>
          </w:tcPr>
          <w:p w:rsidR="0021658C" w:rsidRPr="009F6FDC" w:rsidRDefault="00A8335A" w:rsidP="0021658C">
            <w:pPr>
              <w:keepNext/>
              <w:rPr>
                <w:rFonts w:asciiTheme="minorHAnsi" w:hAnsiTheme="minorHAnsi"/>
              </w:rPr>
            </w:pPr>
            <w:r w:rsidRPr="009F6FDC">
              <w:rPr>
                <w:rFonts w:asciiTheme="minorHAnsi" w:hAnsiTheme="minorHAnsi"/>
              </w:rPr>
              <w:t xml:space="preserve">e) </w:t>
            </w:r>
            <w:r w:rsidR="0021658C" w:rsidRPr="009F6FDC">
              <w:rPr>
                <w:rFonts w:asciiTheme="minorHAnsi" w:hAnsiTheme="minorHAnsi"/>
              </w:rPr>
              <w:t>archivace přírůstkových seznamů</w:t>
            </w:r>
          </w:p>
        </w:tc>
        <w:tc>
          <w:tcPr>
            <w:tcW w:w="2303" w:type="dxa"/>
          </w:tcPr>
          <w:p w:rsidR="0021658C" w:rsidRPr="009F6FDC" w:rsidRDefault="0021658C" w:rsidP="008E6F58">
            <w:pPr>
              <w:keepNext/>
              <w:rPr>
                <w:rFonts w:asciiTheme="minorHAnsi" w:hAnsiTheme="minorHAnsi"/>
              </w:rPr>
            </w:pPr>
            <w:r w:rsidRPr="009F6FDC">
              <w:rPr>
                <w:rFonts w:asciiTheme="minorHAnsi" w:hAnsiTheme="minorHAnsi"/>
              </w:rPr>
              <w:t>KKC</w:t>
            </w:r>
          </w:p>
        </w:tc>
        <w:tc>
          <w:tcPr>
            <w:tcW w:w="2303" w:type="dxa"/>
          </w:tcPr>
          <w:p w:rsidR="0021658C" w:rsidRPr="009F6FDC" w:rsidRDefault="0021658C" w:rsidP="000F2346">
            <w:pPr>
              <w:keepNext/>
              <w:rPr>
                <w:rFonts w:asciiTheme="minorHAnsi" w:hAnsiTheme="minorHAnsi"/>
              </w:rPr>
            </w:pPr>
          </w:p>
        </w:tc>
        <w:tc>
          <w:tcPr>
            <w:tcW w:w="2303" w:type="dxa"/>
          </w:tcPr>
          <w:p w:rsidR="0021658C" w:rsidRPr="009F6FDC" w:rsidRDefault="0021658C" w:rsidP="00046A49">
            <w:pPr>
              <w:keepNext/>
              <w:rPr>
                <w:rFonts w:asciiTheme="minorHAnsi" w:hAnsiTheme="minorHAnsi"/>
              </w:rPr>
            </w:pPr>
            <w:r w:rsidRPr="009F6FDC">
              <w:rPr>
                <w:rFonts w:asciiTheme="minorHAnsi" w:hAnsiTheme="minorHAnsi"/>
              </w:rPr>
              <w:t>1 x ročně</w:t>
            </w:r>
          </w:p>
        </w:tc>
      </w:tr>
      <w:tr w:rsidR="000F2346" w:rsidTr="000F2346">
        <w:tc>
          <w:tcPr>
            <w:tcW w:w="2303" w:type="dxa"/>
          </w:tcPr>
          <w:p w:rsidR="000F2346" w:rsidRPr="009F6FDC" w:rsidRDefault="00A8335A" w:rsidP="005C7D39">
            <w:pPr>
              <w:keepNext/>
              <w:rPr>
                <w:rFonts w:asciiTheme="minorHAnsi" w:hAnsiTheme="minorHAnsi"/>
              </w:rPr>
            </w:pPr>
            <w:r w:rsidRPr="009F6FDC">
              <w:rPr>
                <w:rFonts w:asciiTheme="minorHAnsi" w:hAnsiTheme="minorHAnsi"/>
              </w:rPr>
              <w:t xml:space="preserve">f–i) </w:t>
            </w:r>
            <w:r w:rsidR="00633D0A" w:rsidRPr="009F6FDC">
              <w:rPr>
                <w:rFonts w:asciiTheme="minorHAnsi" w:hAnsiTheme="minorHAnsi"/>
              </w:rPr>
              <w:t>tvorba, distribuce a cirkulace výměnných souborů</w:t>
            </w:r>
          </w:p>
        </w:tc>
        <w:tc>
          <w:tcPr>
            <w:tcW w:w="2303" w:type="dxa"/>
          </w:tcPr>
          <w:p w:rsidR="000F2346" w:rsidRPr="009F6FDC" w:rsidRDefault="008E6F58" w:rsidP="008E6F58">
            <w:pPr>
              <w:keepNext/>
              <w:rPr>
                <w:rFonts w:asciiTheme="minorHAnsi" w:hAnsiTheme="minorHAnsi"/>
              </w:rPr>
            </w:pPr>
            <w:r w:rsidRPr="009F6FDC">
              <w:rPr>
                <w:rFonts w:asciiTheme="minorHAnsi" w:hAnsiTheme="minorHAnsi"/>
              </w:rPr>
              <w:t>KKC a PK</w:t>
            </w:r>
          </w:p>
        </w:tc>
        <w:tc>
          <w:tcPr>
            <w:tcW w:w="2303" w:type="dxa"/>
          </w:tcPr>
          <w:p w:rsidR="000F2346" w:rsidRPr="009F6FDC" w:rsidRDefault="00633D0A" w:rsidP="00633D0A">
            <w:pPr>
              <w:keepNext/>
              <w:rPr>
                <w:rFonts w:asciiTheme="minorHAnsi" w:hAnsiTheme="minorHAnsi"/>
              </w:rPr>
            </w:pPr>
            <w:r w:rsidRPr="009F6FDC">
              <w:rPr>
                <w:rFonts w:asciiTheme="minorHAnsi" w:hAnsiTheme="minorHAnsi"/>
              </w:rPr>
              <w:t>o</w:t>
            </w:r>
            <w:r w:rsidR="00046A49" w:rsidRPr="009F6FDC">
              <w:rPr>
                <w:rFonts w:asciiTheme="minorHAnsi" w:hAnsiTheme="minorHAnsi"/>
              </w:rPr>
              <w:t>bsluhované knihovny</w:t>
            </w:r>
          </w:p>
        </w:tc>
        <w:tc>
          <w:tcPr>
            <w:tcW w:w="2303" w:type="dxa"/>
          </w:tcPr>
          <w:p w:rsidR="000F2346" w:rsidRPr="009F6FDC" w:rsidRDefault="00633D0A" w:rsidP="00633D0A">
            <w:pPr>
              <w:keepNext/>
              <w:rPr>
                <w:rFonts w:asciiTheme="minorHAnsi" w:hAnsiTheme="minorHAnsi"/>
              </w:rPr>
            </w:pPr>
            <w:r w:rsidRPr="009F6FDC">
              <w:rPr>
                <w:rFonts w:asciiTheme="minorHAnsi" w:hAnsiTheme="minorHAnsi"/>
              </w:rPr>
              <w:t>p</w:t>
            </w:r>
            <w:r w:rsidR="00046A49" w:rsidRPr="009F6FDC">
              <w:rPr>
                <w:rFonts w:asciiTheme="minorHAnsi" w:hAnsiTheme="minorHAnsi"/>
              </w:rPr>
              <w:t>odle požadavků obsluhovaných knihoven nebo minimálně 2x ročně do jedné obsluhované knihovny 1 soubor po 30 svazcích</w:t>
            </w:r>
          </w:p>
        </w:tc>
      </w:tr>
      <w:tr w:rsidR="00912D3B" w:rsidTr="000F2346">
        <w:tc>
          <w:tcPr>
            <w:tcW w:w="2303" w:type="dxa"/>
          </w:tcPr>
          <w:p w:rsidR="00912D3B" w:rsidRPr="009F6FDC" w:rsidRDefault="00A8335A" w:rsidP="00912D3B">
            <w:pPr>
              <w:keepNext/>
              <w:rPr>
                <w:rFonts w:asciiTheme="minorHAnsi" w:hAnsiTheme="minorHAnsi"/>
              </w:rPr>
            </w:pPr>
            <w:r w:rsidRPr="009F6FDC">
              <w:rPr>
                <w:rFonts w:asciiTheme="minorHAnsi" w:hAnsiTheme="minorHAnsi"/>
              </w:rPr>
              <w:t xml:space="preserve">j) </w:t>
            </w:r>
            <w:r w:rsidR="00912D3B" w:rsidRPr="009F6FDC">
              <w:rPr>
                <w:rFonts w:asciiTheme="minorHAnsi" w:hAnsiTheme="minorHAnsi"/>
              </w:rPr>
              <w:t>uložení, ochrana fondu</w:t>
            </w:r>
          </w:p>
        </w:tc>
        <w:tc>
          <w:tcPr>
            <w:tcW w:w="2303" w:type="dxa"/>
          </w:tcPr>
          <w:p w:rsidR="00912D3B" w:rsidRPr="009F6FDC" w:rsidRDefault="00912D3B" w:rsidP="008E6F58">
            <w:pPr>
              <w:keepNext/>
              <w:rPr>
                <w:rFonts w:asciiTheme="minorHAnsi" w:hAnsiTheme="minorHAnsi"/>
              </w:rPr>
            </w:pPr>
            <w:r w:rsidRPr="009F6FDC">
              <w:rPr>
                <w:rFonts w:asciiTheme="minorHAnsi" w:hAnsiTheme="minorHAnsi"/>
              </w:rPr>
              <w:t>KKC a PK</w:t>
            </w:r>
          </w:p>
        </w:tc>
        <w:tc>
          <w:tcPr>
            <w:tcW w:w="2303" w:type="dxa"/>
          </w:tcPr>
          <w:p w:rsidR="00912D3B" w:rsidRPr="009F6FDC" w:rsidRDefault="00912D3B" w:rsidP="00633D0A">
            <w:pPr>
              <w:keepNext/>
              <w:rPr>
                <w:rFonts w:asciiTheme="minorHAnsi" w:hAnsiTheme="minorHAnsi"/>
              </w:rPr>
            </w:pPr>
          </w:p>
        </w:tc>
        <w:tc>
          <w:tcPr>
            <w:tcW w:w="2303" w:type="dxa"/>
          </w:tcPr>
          <w:p w:rsidR="00912D3B" w:rsidRPr="009F6FDC" w:rsidRDefault="00912D3B" w:rsidP="00633D0A">
            <w:pPr>
              <w:keepNext/>
              <w:rPr>
                <w:rFonts w:asciiTheme="minorHAnsi" w:hAnsiTheme="minorHAnsi"/>
              </w:rPr>
            </w:pPr>
            <w:r w:rsidRPr="009F6FDC">
              <w:rPr>
                <w:rFonts w:asciiTheme="minorHAnsi" w:hAnsiTheme="minorHAnsi"/>
              </w:rPr>
              <w:t>průběžně</w:t>
            </w:r>
          </w:p>
        </w:tc>
      </w:tr>
      <w:tr w:rsidR="00912D3B" w:rsidTr="000F2346">
        <w:tc>
          <w:tcPr>
            <w:tcW w:w="2303" w:type="dxa"/>
          </w:tcPr>
          <w:p w:rsidR="00912D3B" w:rsidRPr="009F6FDC" w:rsidRDefault="00A8335A" w:rsidP="005C7D39">
            <w:pPr>
              <w:keepNext/>
              <w:rPr>
                <w:rFonts w:asciiTheme="minorHAnsi" w:hAnsiTheme="minorHAnsi"/>
              </w:rPr>
            </w:pPr>
            <w:r w:rsidRPr="009F6FDC">
              <w:rPr>
                <w:rFonts w:asciiTheme="minorHAnsi" w:hAnsiTheme="minorHAnsi"/>
              </w:rPr>
              <w:t xml:space="preserve">k) </w:t>
            </w:r>
            <w:r w:rsidR="00912D3B" w:rsidRPr="009F6FDC">
              <w:rPr>
                <w:rFonts w:asciiTheme="minorHAnsi" w:hAnsiTheme="minorHAnsi"/>
              </w:rPr>
              <w:t xml:space="preserve">návrhy na vyřazení dokumentů </w:t>
            </w:r>
            <w:r w:rsidR="002337E3" w:rsidRPr="009F6FDC">
              <w:rPr>
                <w:rFonts w:asciiTheme="minorHAnsi" w:hAnsiTheme="minorHAnsi"/>
              </w:rPr>
              <w:t>(vyřazovací seznamy)</w:t>
            </w:r>
          </w:p>
        </w:tc>
        <w:tc>
          <w:tcPr>
            <w:tcW w:w="2303" w:type="dxa"/>
          </w:tcPr>
          <w:p w:rsidR="00912D3B" w:rsidRPr="009F6FDC" w:rsidRDefault="00912D3B" w:rsidP="008E6F58">
            <w:pPr>
              <w:keepNext/>
              <w:rPr>
                <w:rFonts w:asciiTheme="minorHAnsi" w:hAnsiTheme="minorHAnsi"/>
              </w:rPr>
            </w:pPr>
            <w:r w:rsidRPr="009F6FDC">
              <w:rPr>
                <w:rFonts w:asciiTheme="minorHAnsi" w:hAnsiTheme="minorHAnsi"/>
              </w:rPr>
              <w:t>KKC a PK</w:t>
            </w:r>
          </w:p>
        </w:tc>
        <w:tc>
          <w:tcPr>
            <w:tcW w:w="2303" w:type="dxa"/>
          </w:tcPr>
          <w:p w:rsidR="00912D3B" w:rsidRPr="009F6FDC" w:rsidRDefault="00912D3B" w:rsidP="00633D0A">
            <w:pPr>
              <w:keepNext/>
              <w:rPr>
                <w:rFonts w:asciiTheme="minorHAnsi" w:hAnsiTheme="minorHAnsi"/>
              </w:rPr>
            </w:pPr>
          </w:p>
        </w:tc>
        <w:tc>
          <w:tcPr>
            <w:tcW w:w="2303" w:type="dxa"/>
          </w:tcPr>
          <w:p w:rsidR="002337E3" w:rsidRPr="009F6FDC" w:rsidRDefault="002337E3" w:rsidP="00633D0A">
            <w:pPr>
              <w:keepNext/>
              <w:rPr>
                <w:rFonts w:asciiTheme="minorHAnsi" w:hAnsiTheme="minorHAnsi"/>
              </w:rPr>
            </w:pPr>
            <w:r w:rsidRPr="00755AE8">
              <w:rPr>
                <w:rFonts w:asciiTheme="minorHAnsi" w:hAnsiTheme="minorHAnsi"/>
              </w:rPr>
              <w:t>1 x ročně</w:t>
            </w:r>
          </w:p>
          <w:p w:rsidR="00912D3B" w:rsidRPr="009F6FDC" w:rsidRDefault="00912D3B" w:rsidP="002337E3">
            <w:pPr>
              <w:ind w:firstLine="708"/>
              <w:rPr>
                <w:rFonts w:asciiTheme="minorHAnsi" w:hAnsiTheme="minorHAnsi"/>
              </w:rPr>
            </w:pPr>
          </w:p>
        </w:tc>
      </w:tr>
      <w:tr w:rsidR="00912D3B" w:rsidTr="000F2346">
        <w:tc>
          <w:tcPr>
            <w:tcW w:w="2303" w:type="dxa"/>
          </w:tcPr>
          <w:p w:rsidR="00912D3B" w:rsidRPr="009F6FDC" w:rsidRDefault="00A8335A" w:rsidP="00F04C9A">
            <w:pPr>
              <w:keepNext/>
              <w:rPr>
                <w:rFonts w:asciiTheme="minorHAnsi" w:hAnsiTheme="minorHAnsi"/>
              </w:rPr>
            </w:pPr>
            <w:r w:rsidRPr="009F6FDC">
              <w:rPr>
                <w:rFonts w:asciiTheme="minorHAnsi" w:hAnsiTheme="minorHAnsi"/>
              </w:rPr>
              <w:t xml:space="preserve">l) </w:t>
            </w:r>
            <w:r w:rsidR="00F04C9A">
              <w:rPr>
                <w:rFonts w:asciiTheme="minorHAnsi" w:hAnsiTheme="minorHAnsi"/>
              </w:rPr>
              <w:t xml:space="preserve">schválení návrhů na vyřazení, </w:t>
            </w:r>
            <w:r w:rsidR="00C9652E" w:rsidRPr="009F6FDC">
              <w:rPr>
                <w:rFonts w:asciiTheme="minorHAnsi" w:hAnsiTheme="minorHAnsi"/>
              </w:rPr>
              <w:t xml:space="preserve">úbytkový seznam </w:t>
            </w:r>
          </w:p>
        </w:tc>
        <w:tc>
          <w:tcPr>
            <w:tcW w:w="2303" w:type="dxa"/>
          </w:tcPr>
          <w:p w:rsidR="00912D3B" w:rsidRPr="009F6FDC" w:rsidRDefault="00A143E0" w:rsidP="008E6F58">
            <w:pPr>
              <w:keepNext/>
              <w:rPr>
                <w:rFonts w:asciiTheme="minorHAnsi" w:hAnsiTheme="minorHAnsi"/>
              </w:rPr>
            </w:pPr>
            <w:r w:rsidRPr="009F6FDC">
              <w:rPr>
                <w:rFonts w:asciiTheme="minorHAnsi" w:hAnsiTheme="minorHAnsi"/>
              </w:rPr>
              <w:t>KKC</w:t>
            </w:r>
            <w:r w:rsidR="00A5283D" w:rsidRPr="009F6FDC">
              <w:rPr>
                <w:rFonts w:asciiTheme="minorHAnsi" w:hAnsiTheme="minorHAnsi"/>
              </w:rPr>
              <w:t xml:space="preserve"> (schválení vyřazovacích seznamů provádí vedení krajské knihovny)</w:t>
            </w:r>
          </w:p>
        </w:tc>
        <w:tc>
          <w:tcPr>
            <w:tcW w:w="2303" w:type="dxa"/>
          </w:tcPr>
          <w:p w:rsidR="00912D3B" w:rsidRPr="009F6FDC" w:rsidRDefault="00912D3B" w:rsidP="00633D0A">
            <w:pPr>
              <w:keepNext/>
              <w:rPr>
                <w:rFonts w:asciiTheme="minorHAnsi" w:hAnsiTheme="minorHAnsi"/>
              </w:rPr>
            </w:pPr>
          </w:p>
        </w:tc>
        <w:tc>
          <w:tcPr>
            <w:tcW w:w="2303" w:type="dxa"/>
          </w:tcPr>
          <w:p w:rsidR="00912D3B" w:rsidRPr="009F6FDC" w:rsidRDefault="00A143E0" w:rsidP="00633D0A">
            <w:pPr>
              <w:keepNext/>
              <w:rPr>
                <w:rFonts w:asciiTheme="minorHAnsi" w:hAnsiTheme="minorHAnsi"/>
              </w:rPr>
            </w:pPr>
            <w:r w:rsidRPr="00F04C9A">
              <w:rPr>
                <w:rFonts w:asciiTheme="minorHAnsi" w:hAnsiTheme="minorHAnsi"/>
              </w:rPr>
              <w:t>1 x ročně</w:t>
            </w:r>
          </w:p>
        </w:tc>
      </w:tr>
      <w:tr w:rsidR="00F04C9A" w:rsidTr="000F2346">
        <w:tc>
          <w:tcPr>
            <w:tcW w:w="2303" w:type="dxa"/>
          </w:tcPr>
          <w:p w:rsidR="00F04C9A" w:rsidRPr="009F6FDC" w:rsidRDefault="00F04C9A" w:rsidP="00F04C9A">
            <w:pPr>
              <w:keepNext/>
              <w:rPr>
                <w:rFonts w:asciiTheme="minorHAnsi" w:hAnsiTheme="minorHAnsi"/>
              </w:rPr>
            </w:pPr>
            <w:r>
              <w:rPr>
                <w:rFonts w:asciiTheme="minorHAnsi" w:hAnsiTheme="minorHAnsi"/>
              </w:rPr>
              <w:t xml:space="preserve">m) </w:t>
            </w:r>
            <w:r w:rsidRPr="009F6FDC">
              <w:rPr>
                <w:rFonts w:asciiTheme="minorHAnsi" w:hAnsiTheme="minorHAnsi"/>
              </w:rPr>
              <w:t>nabídka vyřazených dokument</w:t>
            </w:r>
            <w:r>
              <w:rPr>
                <w:rFonts w:asciiTheme="minorHAnsi" w:hAnsiTheme="minorHAnsi"/>
              </w:rPr>
              <w:t>ů</w:t>
            </w:r>
          </w:p>
        </w:tc>
        <w:tc>
          <w:tcPr>
            <w:tcW w:w="2303" w:type="dxa"/>
          </w:tcPr>
          <w:p w:rsidR="00F04C9A" w:rsidRPr="009F6FDC" w:rsidRDefault="00F04C9A" w:rsidP="005100FD">
            <w:pPr>
              <w:keepNext/>
              <w:rPr>
                <w:rFonts w:asciiTheme="minorHAnsi" w:hAnsiTheme="minorHAnsi"/>
              </w:rPr>
            </w:pPr>
            <w:r>
              <w:rPr>
                <w:rFonts w:asciiTheme="minorHAnsi" w:hAnsiTheme="minorHAnsi"/>
              </w:rPr>
              <w:t>KKC ve spolupráci s PK</w:t>
            </w:r>
          </w:p>
        </w:tc>
        <w:tc>
          <w:tcPr>
            <w:tcW w:w="2303" w:type="dxa"/>
          </w:tcPr>
          <w:p w:rsidR="00F04C9A" w:rsidRPr="009F6FDC" w:rsidRDefault="00F04C9A" w:rsidP="00633D0A">
            <w:pPr>
              <w:keepNext/>
              <w:rPr>
                <w:rFonts w:asciiTheme="minorHAnsi" w:hAnsiTheme="minorHAnsi"/>
              </w:rPr>
            </w:pPr>
          </w:p>
        </w:tc>
        <w:tc>
          <w:tcPr>
            <w:tcW w:w="2303" w:type="dxa"/>
          </w:tcPr>
          <w:p w:rsidR="00F04C9A" w:rsidRPr="009F6FDC" w:rsidRDefault="00F04C9A" w:rsidP="00A5283D">
            <w:pPr>
              <w:keepNext/>
              <w:rPr>
                <w:rFonts w:asciiTheme="minorHAnsi" w:hAnsiTheme="minorHAnsi"/>
              </w:rPr>
            </w:pPr>
            <w:r w:rsidRPr="009F6FDC">
              <w:rPr>
                <w:rFonts w:asciiTheme="minorHAnsi" w:hAnsiTheme="minorHAnsi"/>
              </w:rPr>
              <w:t>dle knihovního zákona</w:t>
            </w:r>
          </w:p>
        </w:tc>
      </w:tr>
      <w:tr w:rsidR="00A5283D" w:rsidTr="000F2346">
        <w:tc>
          <w:tcPr>
            <w:tcW w:w="2303" w:type="dxa"/>
          </w:tcPr>
          <w:p w:rsidR="00A5283D" w:rsidRPr="009F6FDC" w:rsidRDefault="00A8335A" w:rsidP="00C9652E">
            <w:pPr>
              <w:keepNext/>
              <w:rPr>
                <w:rFonts w:asciiTheme="minorHAnsi" w:hAnsiTheme="minorHAnsi"/>
              </w:rPr>
            </w:pPr>
            <w:r w:rsidRPr="009F6FDC">
              <w:rPr>
                <w:rFonts w:asciiTheme="minorHAnsi" w:hAnsiTheme="minorHAnsi"/>
              </w:rPr>
              <w:t xml:space="preserve">n) </w:t>
            </w:r>
            <w:r w:rsidR="00A5283D" w:rsidRPr="009F6FDC">
              <w:rPr>
                <w:rFonts w:asciiTheme="minorHAnsi" w:hAnsiTheme="minorHAnsi"/>
              </w:rPr>
              <w:t>revize výměnného fondu</w:t>
            </w:r>
          </w:p>
        </w:tc>
        <w:tc>
          <w:tcPr>
            <w:tcW w:w="2303" w:type="dxa"/>
          </w:tcPr>
          <w:p w:rsidR="00A5283D" w:rsidRPr="009F6FDC" w:rsidRDefault="00A01A9D" w:rsidP="005100FD">
            <w:pPr>
              <w:keepNext/>
              <w:rPr>
                <w:rFonts w:asciiTheme="minorHAnsi" w:hAnsiTheme="minorHAnsi"/>
              </w:rPr>
            </w:pPr>
            <w:r w:rsidRPr="009F6FDC">
              <w:rPr>
                <w:rFonts w:asciiTheme="minorHAnsi" w:hAnsiTheme="minorHAnsi"/>
              </w:rPr>
              <w:t xml:space="preserve">KKC a </w:t>
            </w:r>
            <w:r w:rsidR="005100FD" w:rsidRPr="009F6FDC">
              <w:rPr>
                <w:rFonts w:asciiTheme="minorHAnsi" w:hAnsiTheme="minorHAnsi"/>
              </w:rPr>
              <w:t xml:space="preserve">PK </w:t>
            </w:r>
            <w:r w:rsidR="00A5283D" w:rsidRPr="009F6FDC">
              <w:rPr>
                <w:rFonts w:asciiTheme="minorHAnsi" w:hAnsiTheme="minorHAnsi"/>
              </w:rPr>
              <w:t xml:space="preserve">v součinnosti </w:t>
            </w:r>
            <w:r w:rsidR="005100FD" w:rsidRPr="009F6FDC">
              <w:rPr>
                <w:rFonts w:asciiTheme="minorHAnsi" w:hAnsiTheme="minorHAnsi"/>
              </w:rPr>
              <w:t xml:space="preserve">a </w:t>
            </w:r>
            <w:r w:rsidR="00A5283D" w:rsidRPr="009F6FDC">
              <w:rPr>
                <w:rFonts w:asciiTheme="minorHAnsi" w:hAnsiTheme="minorHAnsi"/>
              </w:rPr>
              <w:t>s</w:t>
            </w:r>
            <w:r w:rsidR="005100FD" w:rsidRPr="009F6FDC">
              <w:rPr>
                <w:rFonts w:asciiTheme="minorHAnsi" w:hAnsiTheme="minorHAnsi"/>
              </w:rPr>
              <w:t> kontrolou KKC</w:t>
            </w:r>
          </w:p>
        </w:tc>
        <w:tc>
          <w:tcPr>
            <w:tcW w:w="2303" w:type="dxa"/>
          </w:tcPr>
          <w:p w:rsidR="00A5283D" w:rsidRPr="009F6FDC" w:rsidRDefault="00A5283D" w:rsidP="00633D0A">
            <w:pPr>
              <w:keepNext/>
              <w:rPr>
                <w:rFonts w:asciiTheme="minorHAnsi" w:hAnsiTheme="minorHAnsi"/>
              </w:rPr>
            </w:pPr>
          </w:p>
        </w:tc>
        <w:tc>
          <w:tcPr>
            <w:tcW w:w="2303" w:type="dxa"/>
          </w:tcPr>
          <w:p w:rsidR="00A5283D" w:rsidRPr="009F6FDC" w:rsidRDefault="00A5283D" w:rsidP="00A5283D">
            <w:pPr>
              <w:keepNext/>
              <w:rPr>
                <w:rFonts w:asciiTheme="minorHAnsi" w:hAnsiTheme="minorHAnsi"/>
                <w:highlight w:val="yellow"/>
              </w:rPr>
            </w:pPr>
            <w:r w:rsidRPr="009F6FDC">
              <w:rPr>
                <w:rFonts w:asciiTheme="minorHAnsi" w:hAnsiTheme="minorHAnsi"/>
              </w:rPr>
              <w:t>dle knihovního zákona</w:t>
            </w:r>
          </w:p>
        </w:tc>
      </w:tr>
      <w:tr w:rsidR="00A01A9D" w:rsidTr="0040657F">
        <w:tc>
          <w:tcPr>
            <w:tcW w:w="9212" w:type="dxa"/>
            <w:gridSpan w:val="4"/>
          </w:tcPr>
          <w:p w:rsidR="00A01A9D" w:rsidRPr="009F6FDC" w:rsidRDefault="00A01A9D" w:rsidP="00A01A9D">
            <w:pPr>
              <w:keepNext/>
              <w:rPr>
                <w:rFonts w:asciiTheme="minorHAnsi" w:hAnsiTheme="minorHAnsi"/>
                <w:b/>
              </w:rPr>
            </w:pPr>
            <w:r w:rsidRPr="009F6FDC">
              <w:rPr>
                <w:rFonts w:asciiTheme="minorHAnsi" w:hAnsiTheme="minorHAnsi"/>
                <w:b/>
              </w:rPr>
              <w:t>5. Pomoc při revizi a aktualizaci knihovního fondu obsluhovaných knihoven</w:t>
            </w:r>
          </w:p>
        </w:tc>
      </w:tr>
      <w:tr w:rsidR="00A01A9D" w:rsidRPr="00A01A9D" w:rsidTr="000F2346">
        <w:tc>
          <w:tcPr>
            <w:tcW w:w="2303" w:type="dxa"/>
          </w:tcPr>
          <w:p w:rsidR="00A01A9D" w:rsidRPr="009F6FDC" w:rsidRDefault="00A8335A" w:rsidP="00A01A9D">
            <w:pPr>
              <w:keepNext/>
              <w:rPr>
                <w:rFonts w:asciiTheme="minorHAnsi" w:hAnsiTheme="minorHAnsi"/>
              </w:rPr>
            </w:pPr>
            <w:r w:rsidRPr="009F6FDC">
              <w:rPr>
                <w:rFonts w:asciiTheme="minorHAnsi" w:hAnsiTheme="minorHAnsi"/>
              </w:rPr>
              <w:t xml:space="preserve">a) </w:t>
            </w:r>
            <w:r w:rsidR="00A01A9D" w:rsidRPr="009F6FDC">
              <w:rPr>
                <w:rFonts w:asciiTheme="minorHAnsi" w:hAnsiTheme="minorHAnsi"/>
              </w:rPr>
              <w:t>metodická pomoc při revizi</w:t>
            </w:r>
            <w:r w:rsidR="00D94689" w:rsidRPr="009F6FDC">
              <w:rPr>
                <w:rFonts w:asciiTheme="minorHAnsi" w:hAnsiTheme="minorHAnsi"/>
              </w:rPr>
              <w:t xml:space="preserve"> knihovního fondu</w:t>
            </w:r>
          </w:p>
        </w:tc>
        <w:tc>
          <w:tcPr>
            <w:tcW w:w="2303" w:type="dxa"/>
          </w:tcPr>
          <w:p w:rsidR="00A01A9D" w:rsidRPr="009F6FDC" w:rsidRDefault="00A01A9D" w:rsidP="00A01A9D">
            <w:pPr>
              <w:keepNext/>
              <w:rPr>
                <w:rFonts w:asciiTheme="minorHAnsi" w:hAnsiTheme="minorHAnsi"/>
              </w:rPr>
            </w:pPr>
            <w:r w:rsidRPr="009F6FDC">
              <w:rPr>
                <w:rFonts w:asciiTheme="minorHAnsi" w:hAnsiTheme="minorHAnsi"/>
              </w:rPr>
              <w:t>KKC a PK</w:t>
            </w:r>
          </w:p>
        </w:tc>
        <w:tc>
          <w:tcPr>
            <w:tcW w:w="2303" w:type="dxa"/>
          </w:tcPr>
          <w:p w:rsidR="00A01A9D" w:rsidRPr="009F6FDC" w:rsidRDefault="00A01A9D" w:rsidP="009736FA">
            <w:pPr>
              <w:keepNext/>
              <w:rPr>
                <w:rFonts w:asciiTheme="minorHAnsi" w:hAnsiTheme="minorHAnsi"/>
              </w:rPr>
            </w:pPr>
            <w:r w:rsidRPr="009F6FDC">
              <w:rPr>
                <w:rFonts w:asciiTheme="minorHAnsi" w:hAnsiTheme="minorHAnsi"/>
              </w:rPr>
              <w:t>obsluhované knihovny</w:t>
            </w:r>
            <w:r w:rsidR="009736FA" w:rsidRPr="009F6FDC">
              <w:rPr>
                <w:rFonts w:asciiTheme="minorHAnsi" w:hAnsiTheme="minorHAnsi"/>
              </w:rPr>
              <w:t xml:space="preserve"> neprofesionální </w:t>
            </w:r>
            <w:r w:rsidRPr="009F6FDC">
              <w:rPr>
                <w:rFonts w:asciiTheme="minorHAnsi" w:hAnsiTheme="minorHAnsi"/>
              </w:rPr>
              <w:t>a s pracovním úvazkem nejvýše 1,0</w:t>
            </w:r>
          </w:p>
        </w:tc>
        <w:tc>
          <w:tcPr>
            <w:tcW w:w="2303" w:type="dxa"/>
          </w:tcPr>
          <w:p w:rsidR="00A01A9D" w:rsidRPr="009F6FDC" w:rsidRDefault="009736FA" w:rsidP="009736FA">
            <w:pPr>
              <w:keepNext/>
              <w:rPr>
                <w:rFonts w:asciiTheme="minorHAnsi" w:hAnsiTheme="minorHAnsi"/>
              </w:rPr>
            </w:pPr>
            <w:r w:rsidRPr="009F6FDC">
              <w:rPr>
                <w:rFonts w:asciiTheme="minorHAnsi" w:hAnsiTheme="minorHAnsi"/>
              </w:rPr>
              <w:t>1 x za 5 let – n</w:t>
            </w:r>
            <w:r w:rsidR="00A01A9D" w:rsidRPr="009F6FDC">
              <w:rPr>
                <w:rFonts w:asciiTheme="minorHAnsi" w:hAnsiTheme="minorHAnsi"/>
              </w:rPr>
              <w:t>a vyžádání</w:t>
            </w:r>
          </w:p>
        </w:tc>
      </w:tr>
    </w:tbl>
    <w:p w:rsidR="003E7B3D" w:rsidRDefault="003E7B3D">
      <w:r>
        <w:br w:type="page"/>
      </w:r>
    </w:p>
    <w:tbl>
      <w:tblPr>
        <w:tblStyle w:val="Mkatabulky"/>
        <w:tblpPr w:leftFromText="141" w:rightFromText="141" w:vertAnchor="text" w:horzAnchor="margin" w:tblpY="143"/>
        <w:tblW w:w="0" w:type="auto"/>
        <w:tblLook w:val="04A0"/>
      </w:tblPr>
      <w:tblGrid>
        <w:gridCol w:w="2303"/>
        <w:gridCol w:w="2303"/>
        <w:gridCol w:w="2303"/>
        <w:gridCol w:w="2303"/>
      </w:tblGrid>
      <w:tr w:rsidR="009736FA" w:rsidTr="000F2346">
        <w:tc>
          <w:tcPr>
            <w:tcW w:w="2303" w:type="dxa"/>
          </w:tcPr>
          <w:p w:rsidR="009736FA" w:rsidRPr="009F6FDC" w:rsidRDefault="00A8335A" w:rsidP="009736FA">
            <w:pPr>
              <w:keepNext/>
              <w:rPr>
                <w:rFonts w:asciiTheme="minorHAnsi" w:hAnsiTheme="minorHAnsi"/>
              </w:rPr>
            </w:pPr>
            <w:r w:rsidRPr="009F6FDC">
              <w:rPr>
                <w:rFonts w:asciiTheme="minorHAnsi" w:hAnsiTheme="minorHAnsi"/>
              </w:rPr>
              <w:lastRenderedPageBreak/>
              <w:t xml:space="preserve">b) </w:t>
            </w:r>
            <w:r w:rsidR="009736FA" w:rsidRPr="009F6FDC">
              <w:rPr>
                <w:rFonts w:asciiTheme="minorHAnsi" w:hAnsiTheme="minorHAnsi"/>
              </w:rPr>
              <w:t>metodická pomoc při aktualizaci knihovního fondu</w:t>
            </w:r>
          </w:p>
        </w:tc>
        <w:tc>
          <w:tcPr>
            <w:tcW w:w="2303" w:type="dxa"/>
          </w:tcPr>
          <w:p w:rsidR="009736FA" w:rsidRPr="009F6FDC" w:rsidRDefault="009736FA" w:rsidP="009736FA">
            <w:pPr>
              <w:keepNext/>
              <w:rPr>
                <w:rFonts w:asciiTheme="minorHAnsi" w:hAnsiTheme="minorHAnsi"/>
              </w:rPr>
            </w:pPr>
            <w:r w:rsidRPr="009F6FDC">
              <w:rPr>
                <w:rFonts w:asciiTheme="minorHAnsi" w:hAnsiTheme="minorHAnsi"/>
              </w:rPr>
              <w:t>KKC a PK</w:t>
            </w:r>
          </w:p>
        </w:tc>
        <w:tc>
          <w:tcPr>
            <w:tcW w:w="2303" w:type="dxa"/>
          </w:tcPr>
          <w:p w:rsidR="009736FA" w:rsidRPr="009F6FDC" w:rsidRDefault="009736FA" w:rsidP="009736FA">
            <w:pPr>
              <w:keepNext/>
              <w:rPr>
                <w:rFonts w:asciiTheme="minorHAnsi" w:hAnsiTheme="minorHAnsi"/>
              </w:rPr>
            </w:pPr>
            <w:r w:rsidRPr="009F6FDC">
              <w:rPr>
                <w:rFonts w:asciiTheme="minorHAnsi" w:hAnsiTheme="minorHAnsi"/>
              </w:rPr>
              <w:t>obsluhované knihovny neprofesionální a s pracovním úvazkem nejvýše 1,0</w:t>
            </w:r>
          </w:p>
        </w:tc>
        <w:tc>
          <w:tcPr>
            <w:tcW w:w="2303" w:type="dxa"/>
          </w:tcPr>
          <w:p w:rsidR="009736FA" w:rsidRPr="009F6FDC" w:rsidRDefault="009736FA" w:rsidP="009736FA">
            <w:pPr>
              <w:keepNext/>
              <w:rPr>
                <w:rFonts w:asciiTheme="minorHAnsi" w:hAnsiTheme="minorHAnsi"/>
              </w:rPr>
            </w:pPr>
            <w:r w:rsidRPr="009F6FDC">
              <w:rPr>
                <w:rFonts w:asciiTheme="minorHAnsi" w:hAnsiTheme="minorHAnsi"/>
              </w:rPr>
              <w:t>na vyžádání</w:t>
            </w:r>
          </w:p>
        </w:tc>
      </w:tr>
      <w:tr w:rsidR="0040657F" w:rsidTr="0040657F">
        <w:tc>
          <w:tcPr>
            <w:tcW w:w="9212" w:type="dxa"/>
            <w:gridSpan w:val="4"/>
          </w:tcPr>
          <w:p w:rsidR="0040657F" w:rsidRPr="009F6FDC" w:rsidRDefault="00B65645" w:rsidP="000B38DB">
            <w:pPr>
              <w:keepNext/>
              <w:rPr>
                <w:rFonts w:asciiTheme="minorHAnsi" w:hAnsiTheme="minorHAnsi"/>
                <w:b/>
              </w:rPr>
            </w:pPr>
            <w:r w:rsidRPr="009F6FDC">
              <w:rPr>
                <w:rFonts w:asciiTheme="minorHAnsi" w:hAnsiTheme="minorHAnsi"/>
                <w:b/>
              </w:rPr>
              <w:t>6. Nákup a zpracování knihovních fondů pořízených z prostředků provozovatele knihovny (obce)</w:t>
            </w:r>
          </w:p>
        </w:tc>
      </w:tr>
      <w:tr w:rsidR="009736FA" w:rsidRPr="00B65645" w:rsidTr="000F2346">
        <w:tc>
          <w:tcPr>
            <w:tcW w:w="2303" w:type="dxa"/>
          </w:tcPr>
          <w:p w:rsidR="009736FA" w:rsidRPr="009F6FDC" w:rsidRDefault="00A8335A" w:rsidP="00B65645">
            <w:pPr>
              <w:keepNext/>
              <w:rPr>
                <w:rFonts w:asciiTheme="minorHAnsi" w:hAnsiTheme="minorHAnsi"/>
              </w:rPr>
            </w:pPr>
            <w:r w:rsidRPr="009F6FDC">
              <w:rPr>
                <w:rFonts w:asciiTheme="minorHAnsi" w:hAnsiTheme="minorHAnsi"/>
              </w:rPr>
              <w:t xml:space="preserve">a–b) </w:t>
            </w:r>
            <w:r w:rsidR="00B65645" w:rsidRPr="009F6FDC">
              <w:rPr>
                <w:rFonts w:asciiTheme="minorHAnsi" w:hAnsiTheme="minorHAnsi"/>
              </w:rPr>
              <w:t xml:space="preserve">akvizice </w:t>
            </w:r>
            <w:r w:rsidR="009736FA" w:rsidRPr="009F6FDC">
              <w:rPr>
                <w:rFonts w:asciiTheme="minorHAnsi" w:hAnsiTheme="minorHAnsi"/>
              </w:rPr>
              <w:t xml:space="preserve">a zpracování </w:t>
            </w:r>
            <w:r w:rsidR="00B65645" w:rsidRPr="009F6FDC">
              <w:rPr>
                <w:rFonts w:asciiTheme="minorHAnsi" w:hAnsiTheme="minorHAnsi"/>
              </w:rPr>
              <w:t xml:space="preserve">dokumentů do </w:t>
            </w:r>
            <w:r w:rsidR="009736FA" w:rsidRPr="009F6FDC">
              <w:rPr>
                <w:rFonts w:asciiTheme="minorHAnsi" w:hAnsiTheme="minorHAnsi"/>
              </w:rPr>
              <w:t xml:space="preserve">knihovních fondů </w:t>
            </w:r>
            <w:r w:rsidR="00B65645" w:rsidRPr="009F6FDC">
              <w:rPr>
                <w:rFonts w:asciiTheme="minorHAnsi" w:hAnsiTheme="minorHAnsi"/>
              </w:rPr>
              <w:t>obsluhovaných knihoven</w:t>
            </w:r>
          </w:p>
        </w:tc>
        <w:tc>
          <w:tcPr>
            <w:tcW w:w="2303" w:type="dxa"/>
          </w:tcPr>
          <w:p w:rsidR="009736FA" w:rsidRPr="009F6FDC" w:rsidRDefault="009736FA" w:rsidP="001006CA">
            <w:pPr>
              <w:keepNext/>
              <w:rPr>
                <w:rFonts w:asciiTheme="minorHAnsi" w:hAnsiTheme="minorHAnsi"/>
              </w:rPr>
            </w:pPr>
            <w:r w:rsidRPr="009F6FDC">
              <w:rPr>
                <w:rFonts w:asciiTheme="minorHAnsi" w:hAnsiTheme="minorHAnsi"/>
              </w:rPr>
              <w:t xml:space="preserve">KKC </w:t>
            </w:r>
            <w:r w:rsidR="00B65645" w:rsidRPr="009F6FDC">
              <w:rPr>
                <w:rFonts w:asciiTheme="minorHAnsi" w:hAnsiTheme="minorHAnsi"/>
              </w:rPr>
              <w:t>a P</w:t>
            </w:r>
            <w:r w:rsidR="001006CA">
              <w:rPr>
                <w:rFonts w:asciiTheme="minorHAnsi" w:hAnsiTheme="minorHAnsi"/>
              </w:rPr>
              <w:t>K</w:t>
            </w:r>
            <w:r w:rsidR="00B65645" w:rsidRPr="009F6FDC">
              <w:rPr>
                <w:rFonts w:asciiTheme="minorHAnsi" w:hAnsiTheme="minorHAnsi"/>
              </w:rPr>
              <w:t xml:space="preserve"> </w:t>
            </w:r>
          </w:p>
        </w:tc>
        <w:tc>
          <w:tcPr>
            <w:tcW w:w="2303" w:type="dxa"/>
          </w:tcPr>
          <w:p w:rsidR="009736FA" w:rsidRPr="009F6FDC" w:rsidRDefault="00B65645" w:rsidP="00B65645">
            <w:pPr>
              <w:keepNext/>
              <w:rPr>
                <w:rFonts w:asciiTheme="minorHAnsi" w:hAnsiTheme="minorHAnsi"/>
              </w:rPr>
            </w:pPr>
            <w:r w:rsidRPr="009F6FDC">
              <w:rPr>
                <w:rFonts w:asciiTheme="minorHAnsi" w:hAnsiTheme="minorHAnsi"/>
              </w:rPr>
              <w:t>o</w:t>
            </w:r>
            <w:r w:rsidR="009736FA" w:rsidRPr="009F6FDC">
              <w:rPr>
                <w:rFonts w:asciiTheme="minorHAnsi" w:hAnsiTheme="minorHAnsi"/>
              </w:rPr>
              <w:t>bsluhované knihovny s uzavřenou smlouvou na tuto službu</w:t>
            </w:r>
          </w:p>
        </w:tc>
        <w:tc>
          <w:tcPr>
            <w:tcW w:w="2303" w:type="dxa"/>
          </w:tcPr>
          <w:p w:rsidR="009736FA" w:rsidRPr="009F6FDC" w:rsidRDefault="00B65645" w:rsidP="00B65645">
            <w:pPr>
              <w:keepNext/>
              <w:rPr>
                <w:rFonts w:asciiTheme="minorHAnsi" w:hAnsiTheme="minorHAnsi"/>
              </w:rPr>
            </w:pPr>
            <w:r w:rsidRPr="009F6FDC">
              <w:rPr>
                <w:rFonts w:asciiTheme="minorHAnsi" w:hAnsiTheme="minorHAnsi"/>
              </w:rPr>
              <w:t>n</w:t>
            </w:r>
            <w:r w:rsidR="009736FA" w:rsidRPr="009F6FDC">
              <w:rPr>
                <w:rFonts w:asciiTheme="minorHAnsi" w:hAnsiTheme="minorHAnsi"/>
              </w:rPr>
              <w:t>a vyžádání</w:t>
            </w:r>
            <w:r w:rsidRPr="009F6FDC">
              <w:rPr>
                <w:rFonts w:asciiTheme="minorHAnsi" w:hAnsiTheme="minorHAnsi"/>
              </w:rPr>
              <w:t>, p</w:t>
            </w:r>
            <w:r w:rsidR="009736FA" w:rsidRPr="009F6FDC">
              <w:rPr>
                <w:rFonts w:asciiTheme="minorHAnsi" w:hAnsiTheme="minorHAnsi"/>
              </w:rPr>
              <w:t>růběžně</w:t>
            </w:r>
          </w:p>
        </w:tc>
      </w:tr>
      <w:tr w:rsidR="00952273" w:rsidRPr="00952273" w:rsidTr="00EE3922">
        <w:tc>
          <w:tcPr>
            <w:tcW w:w="9212" w:type="dxa"/>
            <w:gridSpan w:val="4"/>
          </w:tcPr>
          <w:p w:rsidR="00952273" w:rsidRPr="009F6FDC" w:rsidRDefault="00952273" w:rsidP="000B38DB">
            <w:pPr>
              <w:keepNext/>
              <w:rPr>
                <w:rFonts w:asciiTheme="minorHAnsi" w:hAnsiTheme="minorHAnsi"/>
              </w:rPr>
            </w:pPr>
            <w:r w:rsidRPr="009F6FDC">
              <w:rPr>
                <w:rFonts w:asciiTheme="minorHAnsi" w:hAnsiTheme="minorHAnsi"/>
                <w:b/>
              </w:rPr>
              <w:t xml:space="preserve">7. </w:t>
            </w:r>
            <w:r w:rsidR="000B38DB">
              <w:rPr>
                <w:rFonts w:asciiTheme="minorHAnsi" w:hAnsiTheme="minorHAnsi"/>
                <w:b/>
              </w:rPr>
              <w:t>A</w:t>
            </w:r>
            <w:r w:rsidRPr="009F6FDC">
              <w:rPr>
                <w:rFonts w:asciiTheme="minorHAnsi" w:hAnsiTheme="minorHAnsi"/>
                <w:b/>
              </w:rPr>
              <w:t>utomatiz</w:t>
            </w:r>
            <w:r w:rsidR="000B38DB">
              <w:rPr>
                <w:rFonts w:asciiTheme="minorHAnsi" w:hAnsiTheme="minorHAnsi"/>
                <w:b/>
              </w:rPr>
              <w:t xml:space="preserve">ace </w:t>
            </w:r>
            <w:r w:rsidRPr="009F6FDC">
              <w:rPr>
                <w:rFonts w:asciiTheme="minorHAnsi" w:hAnsiTheme="minorHAnsi"/>
                <w:b/>
              </w:rPr>
              <w:t>knihovní</w:t>
            </w:r>
            <w:r w:rsidR="000B38DB">
              <w:rPr>
                <w:rFonts w:asciiTheme="minorHAnsi" w:hAnsiTheme="minorHAnsi"/>
                <w:b/>
              </w:rPr>
              <w:t>ch</w:t>
            </w:r>
            <w:r w:rsidRPr="009F6FDC">
              <w:rPr>
                <w:rFonts w:asciiTheme="minorHAnsi" w:hAnsiTheme="minorHAnsi"/>
                <w:b/>
              </w:rPr>
              <w:t xml:space="preserve"> </w:t>
            </w:r>
            <w:r w:rsidR="000B38DB">
              <w:rPr>
                <w:rFonts w:asciiTheme="minorHAnsi" w:hAnsiTheme="minorHAnsi"/>
                <w:b/>
              </w:rPr>
              <w:t>procesů</w:t>
            </w:r>
          </w:p>
        </w:tc>
      </w:tr>
      <w:tr w:rsidR="007E2D8E" w:rsidTr="000F2346">
        <w:tc>
          <w:tcPr>
            <w:tcW w:w="2303" w:type="dxa"/>
          </w:tcPr>
          <w:p w:rsidR="007E2D8E" w:rsidRPr="009F6FDC" w:rsidRDefault="000B38DB" w:rsidP="000B38DB">
            <w:pPr>
              <w:keepNext/>
              <w:rPr>
                <w:rFonts w:asciiTheme="minorHAnsi" w:hAnsiTheme="minorHAnsi"/>
              </w:rPr>
            </w:pPr>
            <w:r>
              <w:rPr>
                <w:rFonts w:asciiTheme="minorHAnsi" w:hAnsiTheme="minorHAnsi"/>
              </w:rPr>
              <w:t>a</w:t>
            </w:r>
            <w:r w:rsidR="00A8335A" w:rsidRPr="009F6FDC">
              <w:rPr>
                <w:rFonts w:asciiTheme="minorHAnsi" w:hAnsiTheme="minorHAnsi"/>
              </w:rPr>
              <w:t xml:space="preserve">) </w:t>
            </w:r>
            <w:r w:rsidR="007E2D8E" w:rsidRPr="009F6FDC">
              <w:rPr>
                <w:rFonts w:asciiTheme="minorHAnsi" w:hAnsiTheme="minorHAnsi"/>
              </w:rPr>
              <w:t>využití regionálního knihovního systému</w:t>
            </w:r>
          </w:p>
        </w:tc>
        <w:tc>
          <w:tcPr>
            <w:tcW w:w="2303" w:type="dxa"/>
          </w:tcPr>
          <w:p w:rsidR="007E2D8E" w:rsidRPr="009F6FDC" w:rsidRDefault="007E2D8E" w:rsidP="007E2D8E">
            <w:pPr>
              <w:keepNext/>
              <w:rPr>
                <w:rFonts w:asciiTheme="minorHAnsi" w:hAnsiTheme="minorHAnsi"/>
              </w:rPr>
            </w:pPr>
            <w:r w:rsidRPr="009F6FDC">
              <w:rPr>
                <w:rFonts w:asciiTheme="minorHAnsi" w:hAnsiTheme="minorHAnsi"/>
              </w:rPr>
              <w:t>KKC a PK</w:t>
            </w:r>
          </w:p>
        </w:tc>
        <w:tc>
          <w:tcPr>
            <w:tcW w:w="2303" w:type="dxa"/>
          </w:tcPr>
          <w:p w:rsidR="007E2D8E" w:rsidRPr="009F6FDC" w:rsidRDefault="007E2D8E" w:rsidP="007E2D8E">
            <w:pPr>
              <w:keepNext/>
              <w:rPr>
                <w:rFonts w:asciiTheme="minorHAnsi" w:hAnsiTheme="minorHAnsi"/>
              </w:rPr>
            </w:pPr>
            <w:r w:rsidRPr="009F6FDC">
              <w:rPr>
                <w:rFonts w:asciiTheme="minorHAnsi" w:hAnsiTheme="minorHAnsi"/>
              </w:rPr>
              <w:t>obsluhované knihovny s uzavřenou smlouvou na tuto službu</w:t>
            </w:r>
          </w:p>
        </w:tc>
        <w:tc>
          <w:tcPr>
            <w:tcW w:w="2303" w:type="dxa"/>
          </w:tcPr>
          <w:p w:rsidR="007E2D8E" w:rsidRPr="009F6FDC" w:rsidRDefault="007E2D8E" w:rsidP="007E2D8E">
            <w:pPr>
              <w:keepNext/>
              <w:rPr>
                <w:rFonts w:asciiTheme="minorHAnsi" w:hAnsiTheme="minorHAnsi"/>
              </w:rPr>
            </w:pPr>
            <w:r w:rsidRPr="009F6FDC">
              <w:rPr>
                <w:rFonts w:asciiTheme="minorHAnsi" w:hAnsiTheme="minorHAnsi"/>
              </w:rPr>
              <w:t xml:space="preserve">průběžně </w:t>
            </w:r>
          </w:p>
        </w:tc>
      </w:tr>
    </w:tbl>
    <w:p w:rsidR="005B4155" w:rsidRDefault="005B4155" w:rsidP="00783458">
      <w:pPr>
        <w:rPr>
          <w:rFonts w:asciiTheme="minorHAnsi" w:hAnsiTheme="minorHAnsi"/>
          <w:color w:val="000000"/>
          <w:sz w:val="22"/>
          <w:szCs w:val="22"/>
        </w:rPr>
      </w:pPr>
    </w:p>
    <w:p w:rsidR="005B4155" w:rsidRPr="005B4155" w:rsidRDefault="005B4155" w:rsidP="006B04E3">
      <w:pPr>
        <w:pStyle w:val="Odstavecseseznamem"/>
        <w:keepNext/>
        <w:numPr>
          <w:ilvl w:val="0"/>
          <w:numId w:val="3"/>
        </w:numPr>
        <w:spacing w:before="480" w:after="120"/>
        <w:ind w:left="357" w:hanging="357"/>
        <w:contextualSpacing w:val="0"/>
        <w:outlineLvl w:val="0"/>
        <w:rPr>
          <w:rFonts w:asciiTheme="minorHAnsi" w:hAnsiTheme="minorHAnsi"/>
          <w:b/>
          <w:color w:val="000000"/>
          <w:sz w:val="28"/>
          <w:szCs w:val="28"/>
        </w:rPr>
      </w:pPr>
      <w:bookmarkStart w:id="24" w:name="_Toc370826810"/>
      <w:r w:rsidRPr="005B4155">
        <w:rPr>
          <w:rFonts w:asciiTheme="minorHAnsi" w:hAnsiTheme="minorHAnsi"/>
          <w:b/>
          <w:color w:val="000000"/>
          <w:sz w:val="28"/>
          <w:szCs w:val="28"/>
        </w:rPr>
        <w:t>Financování regionálních funkcí</w:t>
      </w:r>
      <w:bookmarkEnd w:id="24"/>
    </w:p>
    <w:p w:rsidR="005B4155" w:rsidRPr="005B4155" w:rsidRDefault="005B4155" w:rsidP="006B04E3">
      <w:pPr>
        <w:pStyle w:val="Odstavecseseznamem"/>
        <w:keepNext/>
        <w:numPr>
          <w:ilvl w:val="1"/>
          <w:numId w:val="3"/>
        </w:numPr>
        <w:spacing w:before="480" w:after="120"/>
        <w:ind w:left="425" w:hanging="431"/>
        <w:contextualSpacing w:val="0"/>
        <w:outlineLvl w:val="1"/>
        <w:rPr>
          <w:rFonts w:asciiTheme="minorHAnsi" w:hAnsiTheme="minorHAnsi"/>
          <w:b/>
          <w:sz w:val="24"/>
          <w:szCs w:val="24"/>
        </w:rPr>
      </w:pPr>
      <w:bookmarkStart w:id="25" w:name="_Toc370826811"/>
      <w:r w:rsidRPr="005B4155">
        <w:rPr>
          <w:rFonts w:asciiTheme="minorHAnsi" w:hAnsiTheme="minorHAnsi"/>
          <w:b/>
          <w:sz w:val="24"/>
          <w:szCs w:val="24"/>
        </w:rPr>
        <w:t>Náklady poskytovaných služeb</w:t>
      </w:r>
      <w:bookmarkEnd w:id="25"/>
    </w:p>
    <w:p w:rsidR="005B4155" w:rsidRPr="009F6FDC" w:rsidRDefault="005B4155" w:rsidP="005B4155">
      <w:pPr>
        <w:spacing w:after="120"/>
        <w:rPr>
          <w:rFonts w:asciiTheme="minorHAnsi" w:hAnsiTheme="minorHAnsi"/>
          <w:color w:val="000000"/>
          <w:sz w:val="22"/>
          <w:szCs w:val="22"/>
        </w:rPr>
      </w:pPr>
      <w:r w:rsidRPr="009F6FDC">
        <w:rPr>
          <w:rFonts w:asciiTheme="minorHAnsi" w:hAnsiTheme="minorHAnsi"/>
          <w:color w:val="000000"/>
          <w:sz w:val="22"/>
          <w:szCs w:val="22"/>
        </w:rPr>
        <w:t>Předpokládané náklady na zajištění výkonu regionálních funkcí vycházejí ze struktury a rozsahu činností uvedených v kapitole 5 Předmět činnosti. Jedním z hlavních cílů regionálních funkcí je vyrovnávat rozdíly v úrovni poskytování veřejných knihovnických a informačních služeb mezi velkými městy a malými obcemi, ale také mezi různými místy v České republice. Proto i tato koncepce vychází z předpokladu, že co do rozsahu činností a tomu odpovídajících vynaložených nákladů budou regionální funkce ve Středočeském kraji srovnatelné s regionálními funkcemi v ostatních krajích České republiky. V případě nákladů je možné dosáhnout jistých úspor díky centralizaci, která je ve Středočeském kraji vyšší než jinde (centrální tvorba výměnného fondu, velké regiony) a která umožňuje efektivní využití prostředků při zajištění srovnatelné kvality služeb.</w:t>
      </w:r>
    </w:p>
    <w:p w:rsidR="005B4155" w:rsidRPr="009F6FDC" w:rsidRDefault="005B4155" w:rsidP="006B04E3">
      <w:pPr>
        <w:pStyle w:val="Odstavecseseznamem"/>
        <w:keepNext/>
        <w:numPr>
          <w:ilvl w:val="2"/>
          <w:numId w:val="3"/>
        </w:numPr>
        <w:spacing w:before="360" w:after="120"/>
        <w:ind w:left="567" w:hanging="505"/>
        <w:contextualSpacing w:val="0"/>
        <w:outlineLvl w:val="2"/>
        <w:rPr>
          <w:rFonts w:asciiTheme="minorHAnsi" w:hAnsiTheme="minorHAnsi"/>
          <w:b/>
          <w:i/>
          <w:color w:val="000000"/>
        </w:rPr>
      </w:pPr>
      <w:bookmarkStart w:id="26" w:name="_Toc370826812"/>
      <w:r w:rsidRPr="009F6FDC">
        <w:rPr>
          <w:rFonts w:asciiTheme="minorHAnsi" w:hAnsiTheme="minorHAnsi"/>
          <w:b/>
          <w:i/>
          <w:color w:val="000000"/>
        </w:rPr>
        <w:t>Nákup dokumentů do výměnného fondu</w:t>
      </w:r>
      <w:bookmarkEnd w:id="26"/>
    </w:p>
    <w:p w:rsidR="005B4155" w:rsidRPr="009F6FDC" w:rsidRDefault="005B4155" w:rsidP="005B4155">
      <w:pPr>
        <w:spacing w:after="120"/>
        <w:rPr>
          <w:rFonts w:asciiTheme="minorHAnsi" w:hAnsiTheme="minorHAnsi"/>
          <w:color w:val="000000"/>
          <w:sz w:val="22"/>
          <w:szCs w:val="22"/>
        </w:rPr>
      </w:pPr>
      <w:r w:rsidRPr="009F6FDC">
        <w:rPr>
          <w:rFonts w:asciiTheme="minorHAnsi" w:hAnsiTheme="minorHAnsi"/>
          <w:color w:val="000000"/>
          <w:sz w:val="22"/>
          <w:szCs w:val="22"/>
        </w:rPr>
        <w:t xml:space="preserve">Dle standardu uvedeného v Metodickém pokynu </w:t>
      </w:r>
      <w:r w:rsidR="00515917">
        <w:rPr>
          <w:rFonts w:asciiTheme="minorHAnsi" w:hAnsiTheme="minorHAnsi"/>
          <w:color w:val="000000"/>
          <w:sz w:val="22"/>
          <w:szCs w:val="22"/>
        </w:rPr>
        <w:t xml:space="preserve">Ministerstva kultury </w:t>
      </w:r>
      <w:r w:rsidRPr="009F6FDC">
        <w:rPr>
          <w:rFonts w:asciiTheme="minorHAnsi" w:hAnsiTheme="minorHAnsi"/>
          <w:color w:val="000000"/>
          <w:sz w:val="22"/>
          <w:szCs w:val="22"/>
        </w:rPr>
        <w:t>se počítá s ročním přírůstkem 1 500 knihovních jednotek na cca 80 obsluhovaných knihoven, tj. 18,75 knihovních jednotek na jednu obsluhovanou knihovnu. Při počtu 822 obsluhovaných knihoven je optimální roční přírůstek výměnného fondu pro Středočeský kraj 15 400 knihovních jednotek.</w:t>
      </w:r>
    </w:p>
    <w:p w:rsidR="005B4155" w:rsidRPr="009F6FDC" w:rsidRDefault="005B4155" w:rsidP="005B4155">
      <w:pPr>
        <w:spacing w:after="120"/>
        <w:rPr>
          <w:rFonts w:asciiTheme="minorHAnsi" w:hAnsiTheme="minorHAnsi"/>
          <w:color w:val="000000"/>
          <w:sz w:val="22"/>
          <w:szCs w:val="22"/>
        </w:rPr>
      </w:pPr>
      <w:r w:rsidRPr="009F6FDC">
        <w:rPr>
          <w:rFonts w:asciiTheme="minorHAnsi" w:hAnsiTheme="minorHAnsi"/>
          <w:color w:val="000000"/>
          <w:sz w:val="22"/>
          <w:szCs w:val="22"/>
        </w:rPr>
        <w:t>Předpokládané náklady:</w:t>
      </w:r>
      <w:r w:rsidRPr="009F6FDC">
        <w:rPr>
          <w:rFonts w:asciiTheme="minorHAnsi" w:hAnsiTheme="minorHAnsi"/>
          <w:color w:val="000000"/>
          <w:sz w:val="22"/>
          <w:szCs w:val="22"/>
        </w:rPr>
        <w:br/>
        <w:t>průměrná cena knihy = 270 Kč</w:t>
      </w:r>
      <w:r w:rsidRPr="009F6FDC">
        <w:rPr>
          <w:rFonts w:asciiTheme="minorHAnsi" w:hAnsiTheme="minorHAnsi"/>
          <w:color w:val="000000"/>
          <w:sz w:val="22"/>
          <w:szCs w:val="22"/>
        </w:rPr>
        <w:br/>
        <w:t>průměrná cena při množstevní slevě 30 % = 189 Kč</w:t>
      </w:r>
      <w:r w:rsidRPr="009F6FDC">
        <w:rPr>
          <w:rFonts w:asciiTheme="minorHAnsi" w:hAnsiTheme="minorHAnsi"/>
          <w:color w:val="000000"/>
          <w:sz w:val="22"/>
          <w:szCs w:val="22"/>
        </w:rPr>
        <w:br/>
        <w:t>náklady na roční přírůstek 15 400 knihovních jednotek = cca 2 910 000 Kč</w:t>
      </w:r>
    </w:p>
    <w:p w:rsidR="005B4155" w:rsidRPr="009F6FDC" w:rsidRDefault="005B4155" w:rsidP="006B04E3">
      <w:pPr>
        <w:pStyle w:val="Odstavecseseznamem"/>
        <w:keepNext/>
        <w:numPr>
          <w:ilvl w:val="2"/>
          <w:numId w:val="3"/>
        </w:numPr>
        <w:spacing w:before="360" w:after="120"/>
        <w:ind w:left="567" w:hanging="505"/>
        <w:contextualSpacing w:val="0"/>
        <w:outlineLvl w:val="2"/>
        <w:rPr>
          <w:rFonts w:asciiTheme="minorHAnsi" w:hAnsiTheme="minorHAnsi"/>
          <w:b/>
          <w:i/>
          <w:color w:val="000000"/>
        </w:rPr>
      </w:pPr>
      <w:bookmarkStart w:id="27" w:name="_Toc370826813"/>
      <w:r w:rsidRPr="009F6FDC">
        <w:rPr>
          <w:rFonts w:asciiTheme="minorHAnsi" w:hAnsiTheme="minorHAnsi"/>
          <w:b/>
          <w:i/>
          <w:color w:val="000000"/>
        </w:rPr>
        <w:t>Mzdové náklady</w:t>
      </w:r>
      <w:bookmarkEnd w:id="27"/>
    </w:p>
    <w:p w:rsidR="005B4155" w:rsidRPr="009F6FDC" w:rsidRDefault="005B4155" w:rsidP="005B4155">
      <w:pPr>
        <w:spacing w:after="120"/>
        <w:rPr>
          <w:rFonts w:asciiTheme="minorHAnsi" w:hAnsiTheme="minorHAnsi"/>
          <w:color w:val="000000"/>
          <w:sz w:val="22"/>
          <w:szCs w:val="22"/>
        </w:rPr>
      </w:pPr>
      <w:r w:rsidRPr="009F6FDC">
        <w:rPr>
          <w:rFonts w:asciiTheme="minorHAnsi" w:hAnsiTheme="minorHAnsi"/>
          <w:color w:val="000000"/>
          <w:sz w:val="22"/>
          <w:szCs w:val="22"/>
        </w:rPr>
        <w:t xml:space="preserve">Skutečný rozsah a kvalita poskytovaných služeb je závislý na počtu úvazků knihovníků, kteří tyto služby bezprostředně zajišťují. V roce 2012 </w:t>
      </w:r>
      <w:r w:rsidR="00B959D1">
        <w:rPr>
          <w:rFonts w:asciiTheme="minorHAnsi" w:hAnsiTheme="minorHAnsi"/>
          <w:color w:val="000000"/>
          <w:sz w:val="22"/>
          <w:szCs w:val="22"/>
        </w:rPr>
        <w:t xml:space="preserve">zajišťovalo výkon </w:t>
      </w:r>
      <w:r w:rsidRPr="009F6FDC">
        <w:rPr>
          <w:rFonts w:asciiTheme="minorHAnsi" w:hAnsiTheme="minorHAnsi"/>
          <w:color w:val="000000"/>
          <w:sz w:val="22"/>
          <w:szCs w:val="22"/>
        </w:rPr>
        <w:t>regionální</w:t>
      </w:r>
      <w:r w:rsidR="00B959D1">
        <w:rPr>
          <w:rFonts w:asciiTheme="minorHAnsi" w:hAnsiTheme="minorHAnsi"/>
          <w:color w:val="000000"/>
          <w:sz w:val="22"/>
          <w:szCs w:val="22"/>
        </w:rPr>
        <w:t>ch</w:t>
      </w:r>
      <w:r w:rsidRPr="009F6FDC">
        <w:rPr>
          <w:rFonts w:asciiTheme="minorHAnsi" w:hAnsiTheme="minorHAnsi"/>
          <w:color w:val="000000"/>
          <w:sz w:val="22"/>
          <w:szCs w:val="22"/>
        </w:rPr>
        <w:t xml:space="preserve"> funkcí v celé České republice téměř 226 pracovníků (225,9 úvazku), celkem bylo obsluhováno 5 982 knihoven, tedy průměrně 26 až 27 knihoven na jeden pracovní úvazek. Pro zajištění minimálního rozsahu služeb ve Středočeském kraji, tak aby jejich kvalita byla srovnatelná s kvalitou služeb v ostatních krajích, je </w:t>
      </w:r>
      <w:r w:rsidRPr="009F6FDC">
        <w:rPr>
          <w:rFonts w:asciiTheme="minorHAnsi" w:hAnsiTheme="minorHAnsi"/>
          <w:color w:val="000000"/>
          <w:sz w:val="22"/>
          <w:szCs w:val="22"/>
        </w:rPr>
        <w:lastRenderedPageBreak/>
        <w:t xml:space="preserve">nutné </w:t>
      </w:r>
      <w:r w:rsidR="00B959D1">
        <w:rPr>
          <w:rFonts w:asciiTheme="minorHAnsi" w:hAnsiTheme="minorHAnsi"/>
          <w:color w:val="000000"/>
          <w:sz w:val="22"/>
          <w:szCs w:val="22"/>
        </w:rPr>
        <w:t xml:space="preserve">alespoň </w:t>
      </w:r>
      <w:r w:rsidRPr="009F6FDC">
        <w:rPr>
          <w:rFonts w:asciiTheme="minorHAnsi" w:hAnsiTheme="minorHAnsi"/>
          <w:color w:val="000000"/>
          <w:sz w:val="22"/>
          <w:szCs w:val="22"/>
        </w:rPr>
        <w:t>25 pracovních úvazků (knihovníků a pracovníků zajišťujících podpůrné činnosti), což odpovídá počtu přibližně 33 obsluhovaných knihoven na jeden úvazek.</w:t>
      </w:r>
    </w:p>
    <w:p w:rsidR="005B4155" w:rsidRPr="009F6FDC" w:rsidRDefault="005B4155" w:rsidP="005B4155">
      <w:pPr>
        <w:spacing w:after="120"/>
        <w:rPr>
          <w:rFonts w:asciiTheme="minorHAnsi" w:hAnsiTheme="minorHAnsi"/>
          <w:color w:val="000000"/>
          <w:sz w:val="22"/>
          <w:szCs w:val="22"/>
        </w:rPr>
      </w:pPr>
      <w:r w:rsidRPr="009F6FDC">
        <w:rPr>
          <w:rFonts w:asciiTheme="minorHAnsi" w:hAnsiTheme="minorHAnsi"/>
          <w:color w:val="000000"/>
          <w:sz w:val="22"/>
          <w:szCs w:val="22"/>
        </w:rPr>
        <w:t xml:space="preserve">V následující tabulce jsou uvedeny přepočítané úvazky knihovníků (na centrální funkci dle prováděných činností, na jednotlivé regiony dle prováděných činností a počtu obsluhovaných knihoven) a přibližný podíl úvazků na ostatní, podpůrné činnosti. Do ostatních úvazků jsou zahrnuty pracovní hodiny řidičů (3,4 hodiny na 1 obsluhovanou knihovnu za rok), účetních (250 hodin na </w:t>
      </w:r>
      <w:r w:rsidR="00F90B65">
        <w:rPr>
          <w:rFonts w:asciiTheme="minorHAnsi" w:hAnsiTheme="minorHAnsi"/>
          <w:color w:val="000000"/>
          <w:sz w:val="22"/>
          <w:szCs w:val="22"/>
        </w:rPr>
        <w:br/>
      </w:r>
      <w:r w:rsidRPr="009F6FDC">
        <w:rPr>
          <w:rFonts w:asciiTheme="minorHAnsi" w:hAnsiTheme="minorHAnsi"/>
          <w:color w:val="000000"/>
          <w:sz w:val="22"/>
          <w:szCs w:val="22"/>
        </w:rPr>
        <w:t>1 pověřenou knihovnu za rok) a externích lektorů (pouze u centrální funkce, v rozsahu 200 hodin za rok).  Mzdové náklady knihovníků vycházejí z předpokládaného platu knihovníka v 11 třídě, 8 stupni (3 úvazky u centrální funkce, 1 úvazek v každém regionu), knihovníka v 10 třídě, 8 stupni (ostatní úvazky), zahrnují 10 % na osobní ohodnocení a 35 % zákonných odvodů. Ostatní mzdové náklady zahrnují mzdy ve výši cca 1</w:t>
      </w:r>
      <w:r w:rsidR="00630D68">
        <w:rPr>
          <w:rFonts w:asciiTheme="minorHAnsi" w:hAnsiTheme="minorHAnsi"/>
          <w:color w:val="000000"/>
          <w:sz w:val="22"/>
          <w:szCs w:val="22"/>
        </w:rPr>
        <w:t>0</w:t>
      </w:r>
      <w:r w:rsidRPr="009F6FDC">
        <w:rPr>
          <w:rFonts w:asciiTheme="minorHAnsi" w:hAnsiTheme="minorHAnsi"/>
          <w:color w:val="000000"/>
          <w:sz w:val="22"/>
          <w:szCs w:val="22"/>
        </w:rPr>
        <w:t>0 Kč za hodinu</w:t>
      </w:r>
      <w:r w:rsidR="007E2E6D">
        <w:rPr>
          <w:rFonts w:asciiTheme="minorHAnsi" w:hAnsiTheme="minorHAnsi"/>
          <w:color w:val="000000"/>
          <w:sz w:val="22"/>
          <w:szCs w:val="22"/>
        </w:rPr>
        <w:t xml:space="preserve"> </w:t>
      </w:r>
      <w:r w:rsidRPr="009F6FDC">
        <w:rPr>
          <w:rFonts w:asciiTheme="minorHAnsi" w:hAnsiTheme="minorHAnsi"/>
          <w:color w:val="000000"/>
          <w:sz w:val="22"/>
          <w:szCs w:val="22"/>
        </w:rPr>
        <w:t>a 35 % zákonných odvodů.</w:t>
      </w:r>
    </w:p>
    <w:p w:rsidR="005B4155" w:rsidRDefault="005B4155" w:rsidP="005B4155">
      <w:r>
        <w:t xml:space="preserve"> </w:t>
      </w:r>
    </w:p>
    <w:tbl>
      <w:tblPr>
        <w:tblStyle w:val="Mkatabulky"/>
        <w:tblW w:w="0" w:type="auto"/>
        <w:tblLook w:val="04A0"/>
      </w:tblPr>
      <w:tblGrid>
        <w:gridCol w:w="2109"/>
        <w:gridCol w:w="1435"/>
        <w:gridCol w:w="1436"/>
        <w:gridCol w:w="1436"/>
        <w:gridCol w:w="1436"/>
        <w:gridCol w:w="1436"/>
      </w:tblGrid>
      <w:tr w:rsidR="005B4155" w:rsidRPr="005B4155" w:rsidTr="005B4155">
        <w:tc>
          <w:tcPr>
            <w:tcW w:w="2109" w:type="dxa"/>
          </w:tcPr>
          <w:p w:rsidR="005B4155" w:rsidRPr="005B4155" w:rsidRDefault="005B4155" w:rsidP="005B4155">
            <w:pPr>
              <w:rPr>
                <w:rFonts w:asciiTheme="minorHAnsi" w:hAnsiTheme="minorHAnsi"/>
                <w:b/>
              </w:rPr>
            </w:pPr>
            <w:r w:rsidRPr="005B4155">
              <w:rPr>
                <w:rFonts w:asciiTheme="minorHAnsi" w:hAnsiTheme="minorHAnsi"/>
                <w:b/>
              </w:rPr>
              <w:t>Knihovna (počet obsluhovaných knihoven / z toho neprofesionálních)</w:t>
            </w:r>
          </w:p>
        </w:tc>
        <w:tc>
          <w:tcPr>
            <w:tcW w:w="1435" w:type="dxa"/>
          </w:tcPr>
          <w:p w:rsidR="005B4155" w:rsidRPr="005B4155" w:rsidRDefault="005B4155" w:rsidP="005B4155">
            <w:pPr>
              <w:jc w:val="right"/>
              <w:rPr>
                <w:rFonts w:asciiTheme="minorHAnsi" w:hAnsiTheme="minorHAnsi"/>
                <w:b/>
              </w:rPr>
            </w:pPr>
            <w:r w:rsidRPr="005B4155">
              <w:rPr>
                <w:rFonts w:asciiTheme="minorHAnsi" w:hAnsiTheme="minorHAnsi"/>
                <w:b/>
              </w:rPr>
              <w:t>Úvazky knihovníků</w:t>
            </w:r>
          </w:p>
        </w:tc>
        <w:tc>
          <w:tcPr>
            <w:tcW w:w="1436" w:type="dxa"/>
          </w:tcPr>
          <w:p w:rsidR="005B4155" w:rsidRPr="005B4155" w:rsidRDefault="005B4155" w:rsidP="005B4155">
            <w:pPr>
              <w:jc w:val="right"/>
              <w:rPr>
                <w:rFonts w:asciiTheme="minorHAnsi" w:hAnsiTheme="minorHAnsi"/>
                <w:b/>
              </w:rPr>
            </w:pPr>
            <w:r w:rsidRPr="005B4155">
              <w:rPr>
                <w:rFonts w:asciiTheme="minorHAnsi" w:hAnsiTheme="minorHAnsi"/>
                <w:b/>
              </w:rPr>
              <w:t>Mzdové náklady knihovníků (tis. Kč)</w:t>
            </w:r>
          </w:p>
        </w:tc>
        <w:tc>
          <w:tcPr>
            <w:tcW w:w="1436" w:type="dxa"/>
          </w:tcPr>
          <w:p w:rsidR="005B4155" w:rsidRPr="005B4155" w:rsidRDefault="005B4155" w:rsidP="005B4155">
            <w:pPr>
              <w:jc w:val="right"/>
              <w:rPr>
                <w:rFonts w:asciiTheme="minorHAnsi" w:hAnsiTheme="minorHAnsi"/>
                <w:b/>
              </w:rPr>
            </w:pPr>
            <w:r w:rsidRPr="005B4155">
              <w:rPr>
                <w:rFonts w:asciiTheme="minorHAnsi" w:hAnsiTheme="minorHAnsi"/>
                <w:b/>
              </w:rPr>
              <w:t xml:space="preserve">Ostatní úvazky </w:t>
            </w:r>
          </w:p>
        </w:tc>
        <w:tc>
          <w:tcPr>
            <w:tcW w:w="1436" w:type="dxa"/>
          </w:tcPr>
          <w:p w:rsidR="005B4155" w:rsidRPr="005B4155" w:rsidRDefault="005B4155" w:rsidP="005B4155">
            <w:pPr>
              <w:jc w:val="right"/>
              <w:rPr>
                <w:rFonts w:asciiTheme="minorHAnsi" w:hAnsiTheme="minorHAnsi"/>
                <w:b/>
              </w:rPr>
            </w:pPr>
            <w:r w:rsidRPr="005B4155">
              <w:rPr>
                <w:rFonts w:asciiTheme="minorHAnsi" w:hAnsiTheme="minorHAnsi"/>
                <w:b/>
              </w:rPr>
              <w:t>Ostatní mzdové náklady</w:t>
            </w:r>
            <w:r w:rsidRPr="005B4155">
              <w:rPr>
                <w:rFonts w:asciiTheme="minorHAnsi" w:hAnsiTheme="minorHAnsi"/>
                <w:b/>
              </w:rPr>
              <w:br/>
              <w:t>(tis. Kč)</w:t>
            </w:r>
          </w:p>
        </w:tc>
        <w:tc>
          <w:tcPr>
            <w:tcW w:w="1436" w:type="dxa"/>
          </w:tcPr>
          <w:p w:rsidR="005B4155" w:rsidRPr="005B4155" w:rsidRDefault="005B4155" w:rsidP="005B4155">
            <w:pPr>
              <w:jc w:val="right"/>
              <w:rPr>
                <w:rFonts w:asciiTheme="minorHAnsi" w:hAnsiTheme="minorHAnsi"/>
                <w:b/>
              </w:rPr>
            </w:pPr>
            <w:r w:rsidRPr="005B4155">
              <w:rPr>
                <w:rFonts w:asciiTheme="minorHAnsi" w:hAnsiTheme="minorHAnsi"/>
                <w:b/>
              </w:rPr>
              <w:t>Mzdové náklady celkem (tis. Kč)</w:t>
            </w:r>
          </w:p>
        </w:tc>
      </w:tr>
      <w:tr w:rsidR="005B4155" w:rsidRPr="005B4155" w:rsidTr="005B4155">
        <w:tc>
          <w:tcPr>
            <w:tcW w:w="2109" w:type="dxa"/>
          </w:tcPr>
          <w:p w:rsidR="005B4155" w:rsidRPr="005B4155" w:rsidRDefault="005B4155" w:rsidP="005B4155">
            <w:pPr>
              <w:rPr>
                <w:rFonts w:asciiTheme="minorHAnsi" w:hAnsiTheme="minorHAnsi"/>
              </w:rPr>
            </w:pPr>
            <w:r w:rsidRPr="005B4155">
              <w:rPr>
                <w:rFonts w:asciiTheme="minorHAnsi" w:hAnsiTheme="minorHAnsi"/>
              </w:rPr>
              <w:t>Krajská – centrální funkce</w:t>
            </w:r>
          </w:p>
        </w:tc>
        <w:tc>
          <w:tcPr>
            <w:tcW w:w="1435" w:type="dxa"/>
          </w:tcPr>
          <w:p w:rsidR="005B4155" w:rsidRPr="005B4155" w:rsidRDefault="005B4155" w:rsidP="005B4155">
            <w:pPr>
              <w:jc w:val="right"/>
              <w:rPr>
                <w:rFonts w:asciiTheme="minorHAnsi" w:hAnsiTheme="minorHAnsi"/>
              </w:rPr>
            </w:pPr>
            <w:r w:rsidRPr="005B4155">
              <w:rPr>
                <w:rFonts w:asciiTheme="minorHAnsi" w:hAnsiTheme="minorHAnsi"/>
              </w:rPr>
              <w:t>4,0</w:t>
            </w:r>
            <w:r w:rsidR="001460C9">
              <w:rPr>
                <w:rFonts w:asciiTheme="minorHAnsi" w:hAnsiTheme="minorHAnsi"/>
              </w:rPr>
              <w:t>0</w:t>
            </w:r>
            <w:r w:rsidRPr="005B4155">
              <w:rPr>
                <w:rFonts w:asciiTheme="minorHAnsi" w:hAnsiTheme="minorHAnsi"/>
              </w:rPr>
              <w:t xml:space="preserve"> </w:t>
            </w:r>
          </w:p>
        </w:tc>
        <w:tc>
          <w:tcPr>
            <w:tcW w:w="1436" w:type="dxa"/>
          </w:tcPr>
          <w:p w:rsidR="005B4155" w:rsidRPr="005B4155" w:rsidRDefault="005B4155" w:rsidP="005B4155">
            <w:pPr>
              <w:jc w:val="right"/>
              <w:rPr>
                <w:rFonts w:asciiTheme="minorHAnsi" w:hAnsiTheme="minorHAnsi"/>
              </w:rPr>
            </w:pPr>
            <w:r w:rsidRPr="005B4155">
              <w:rPr>
                <w:rFonts w:asciiTheme="minorHAnsi" w:hAnsiTheme="minorHAnsi"/>
              </w:rPr>
              <w:t>1 340</w:t>
            </w:r>
          </w:p>
        </w:tc>
        <w:tc>
          <w:tcPr>
            <w:tcW w:w="1436" w:type="dxa"/>
          </w:tcPr>
          <w:p w:rsidR="005B4155" w:rsidRPr="005B4155" w:rsidRDefault="005B4155" w:rsidP="005B4155">
            <w:pPr>
              <w:jc w:val="right"/>
              <w:rPr>
                <w:rFonts w:asciiTheme="minorHAnsi" w:hAnsiTheme="minorHAnsi"/>
              </w:rPr>
            </w:pPr>
            <w:r w:rsidRPr="005B4155">
              <w:rPr>
                <w:rFonts w:asciiTheme="minorHAnsi" w:hAnsiTheme="minorHAnsi"/>
              </w:rPr>
              <w:t xml:space="preserve">0,60 </w:t>
            </w:r>
          </w:p>
        </w:tc>
        <w:tc>
          <w:tcPr>
            <w:tcW w:w="1436" w:type="dxa"/>
          </w:tcPr>
          <w:p w:rsidR="005B4155" w:rsidRPr="005B4155" w:rsidRDefault="005B4155" w:rsidP="005B4155">
            <w:pPr>
              <w:jc w:val="right"/>
              <w:rPr>
                <w:rFonts w:asciiTheme="minorHAnsi" w:hAnsiTheme="minorHAnsi"/>
              </w:rPr>
            </w:pPr>
            <w:r w:rsidRPr="005B4155">
              <w:rPr>
                <w:rFonts w:asciiTheme="minorHAnsi" w:hAnsiTheme="minorHAnsi"/>
              </w:rPr>
              <w:t>220</w:t>
            </w:r>
          </w:p>
        </w:tc>
        <w:tc>
          <w:tcPr>
            <w:tcW w:w="1436" w:type="dxa"/>
          </w:tcPr>
          <w:p w:rsidR="005B4155" w:rsidRPr="005B4155" w:rsidRDefault="005B4155" w:rsidP="005B4155">
            <w:pPr>
              <w:jc w:val="right"/>
              <w:rPr>
                <w:rFonts w:asciiTheme="minorHAnsi" w:hAnsiTheme="minorHAnsi"/>
              </w:rPr>
            </w:pPr>
            <w:r w:rsidRPr="005B4155">
              <w:rPr>
                <w:rFonts w:asciiTheme="minorHAnsi" w:hAnsiTheme="minorHAnsi"/>
              </w:rPr>
              <w:t>1 560</w:t>
            </w:r>
          </w:p>
        </w:tc>
      </w:tr>
      <w:tr w:rsidR="005B4155" w:rsidRPr="005B4155" w:rsidTr="005B4155">
        <w:tc>
          <w:tcPr>
            <w:tcW w:w="2109" w:type="dxa"/>
          </w:tcPr>
          <w:p w:rsidR="005B4155" w:rsidRPr="005B4155" w:rsidRDefault="005B4155" w:rsidP="00515917">
            <w:pPr>
              <w:rPr>
                <w:rFonts w:asciiTheme="minorHAnsi" w:hAnsiTheme="minorHAnsi"/>
              </w:rPr>
            </w:pPr>
            <w:r w:rsidRPr="005B4155">
              <w:rPr>
                <w:rFonts w:asciiTheme="minorHAnsi" w:hAnsiTheme="minorHAnsi"/>
              </w:rPr>
              <w:t>Krajská – region Kladno (19</w:t>
            </w:r>
            <w:r w:rsidR="00515917">
              <w:rPr>
                <w:rFonts w:asciiTheme="minorHAnsi" w:hAnsiTheme="minorHAnsi"/>
              </w:rPr>
              <w:t>4</w:t>
            </w:r>
            <w:r w:rsidRPr="005B4155">
              <w:rPr>
                <w:rFonts w:asciiTheme="minorHAnsi" w:hAnsiTheme="minorHAnsi"/>
              </w:rPr>
              <w:t>/16</w:t>
            </w:r>
            <w:r w:rsidR="00515917">
              <w:rPr>
                <w:rFonts w:asciiTheme="minorHAnsi" w:hAnsiTheme="minorHAnsi"/>
              </w:rPr>
              <w:t>8</w:t>
            </w:r>
            <w:r w:rsidRPr="005B4155">
              <w:rPr>
                <w:rFonts w:asciiTheme="minorHAnsi" w:hAnsiTheme="minorHAnsi"/>
              </w:rPr>
              <w:t>)</w:t>
            </w:r>
          </w:p>
        </w:tc>
        <w:tc>
          <w:tcPr>
            <w:tcW w:w="1435" w:type="dxa"/>
          </w:tcPr>
          <w:p w:rsidR="005B4155" w:rsidRPr="005B4155" w:rsidRDefault="005B4155" w:rsidP="001460C9">
            <w:pPr>
              <w:jc w:val="right"/>
              <w:rPr>
                <w:rFonts w:asciiTheme="minorHAnsi" w:hAnsiTheme="minorHAnsi"/>
              </w:rPr>
            </w:pPr>
            <w:r w:rsidRPr="005B4155">
              <w:rPr>
                <w:rFonts w:asciiTheme="minorHAnsi" w:hAnsiTheme="minorHAnsi"/>
              </w:rPr>
              <w:t>4,</w:t>
            </w:r>
            <w:r w:rsidR="001460C9">
              <w:rPr>
                <w:rFonts w:asciiTheme="minorHAnsi" w:hAnsiTheme="minorHAnsi"/>
              </w:rPr>
              <w:t>35</w:t>
            </w:r>
          </w:p>
        </w:tc>
        <w:tc>
          <w:tcPr>
            <w:tcW w:w="1436" w:type="dxa"/>
          </w:tcPr>
          <w:p w:rsidR="005B4155" w:rsidRPr="005B4155" w:rsidRDefault="005B4155" w:rsidP="001460C9">
            <w:pPr>
              <w:jc w:val="right"/>
              <w:rPr>
                <w:rFonts w:asciiTheme="minorHAnsi" w:hAnsiTheme="minorHAnsi"/>
              </w:rPr>
            </w:pPr>
            <w:r w:rsidRPr="005B4155">
              <w:rPr>
                <w:rFonts w:asciiTheme="minorHAnsi" w:hAnsiTheme="minorHAnsi"/>
              </w:rPr>
              <w:t>1 4</w:t>
            </w:r>
            <w:r w:rsidR="001460C9">
              <w:rPr>
                <w:rFonts w:asciiTheme="minorHAnsi" w:hAnsiTheme="minorHAnsi"/>
              </w:rPr>
              <w:t>0</w:t>
            </w:r>
            <w:r w:rsidRPr="005B4155">
              <w:rPr>
                <w:rFonts w:asciiTheme="minorHAnsi" w:hAnsiTheme="minorHAnsi"/>
              </w:rPr>
              <w:t>0</w:t>
            </w:r>
          </w:p>
        </w:tc>
        <w:tc>
          <w:tcPr>
            <w:tcW w:w="1436" w:type="dxa"/>
          </w:tcPr>
          <w:p w:rsidR="005B4155" w:rsidRPr="005B4155" w:rsidRDefault="005B4155" w:rsidP="00891AF1">
            <w:pPr>
              <w:jc w:val="right"/>
              <w:rPr>
                <w:rFonts w:asciiTheme="minorHAnsi" w:hAnsiTheme="minorHAnsi"/>
              </w:rPr>
            </w:pPr>
            <w:r w:rsidRPr="005B4155">
              <w:rPr>
                <w:rFonts w:asciiTheme="minorHAnsi" w:hAnsiTheme="minorHAnsi"/>
              </w:rPr>
              <w:t>0,4</w:t>
            </w:r>
            <w:r w:rsidR="00891AF1">
              <w:rPr>
                <w:rFonts w:asciiTheme="minorHAnsi" w:hAnsiTheme="minorHAnsi"/>
              </w:rPr>
              <w:t>5</w:t>
            </w:r>
          </w:p>
        </w:tc>
        <w:tc>
          <w:tcPr>
            <w:tcW w:w="1436" w:type="dxa"/>
          </w:tcPr>
          <w:p w:rsidR="005B4155" w:rsidRPr="005B4155" w:rsidRDefault="005B4155" w:rsidP="00001D1F">
            <w:pPr>
              <w:jc w:val="right"/>
              <w:rPr>
                <w:rFonts w:asciiTheme="minorHAnsi" w:hAnsiTheme="minorHAnsi"/>
              </w:rPr>
            </w:pPr>
            <w:r w:rsidRPr="005B4155">
              <w:rPr>
                <w:rFonts w:asciiTheme="minorHAnsi" w:hAnsiTheme="minorHAnsi"/>
              </w:rPr>
              <w:t>1</w:t>
            </w:r>
            <w:r w:rsidR="00001D1F">
              <w:rPr>
                <w:rFonts w:asciiTheme="minorHAnsi" w:hAnsiTheme="minorHAnsi"/>
              </w:rPr>
              <w:t>2</w:t>
            </w:r>
            <w:r w:rsidRPr="005B4155">
              <w:rPr>
                <w:rFonts w:asciiTheme="minorHAnsi" w:hAnsiTheme="minorHAnsi"/>
              </w:rPr>
              <w:t>0</w:t>
            </w:r>
          </w:p>
        </w:tc>
        <w:tc>
          <w:tcPr>
            <w:tcW w:w="1436" w:type="dxa"/>
          </w:tcPr>
          <w:p w:rsidR="005B4155" w:rsidRPr="005B4155" w:rsidRDefault="005B4155" w:rsidP="001460C9">
            <w:pPr>
              <w:jc w:val="right"/>
              <w:rPr>
                <w:rFonts w:asciiTheme="minorHAnsi" w:hAnsiTheme="minorHAnsi"/>
              </w:rPr>
            </w:pPr>
            <w:r w:rsidRPr="005B4155">
              <w:rPr>
                <w:rFonts w:asciiTheme="minorHAnsi" w:hAnsiTheme="minorHAnsi"/>
              </w:rPr>
              <w:t>1 5</w:t>
            </w:r>
            <w:r w:rsidR="001460C9">
              <w:rPr>
                <w:rFonts w:asciiTheme="minorHAnsi" w:hAnsiTheme="minorHAnsi"/>
              </w:rPr>
              <w:t>2</w:t>
            </w:r>
            <w:r w:rsidRPr="005B4155">
              <w:rPr>
                <w:rFonts w:asciiTheme="minorHAnsi" w:hAnsiTheme="minorHAnsi"/>
              </w:rPr>
              <w:t>0</w:t>
            </w:r>
          </w:p>
        </w:tc>
      </w:tr>
      <w:tr w:rsidR="005B4155" w:rsidRPr="005B4155" w:rsidTr="005B4155">
        <w:tc>
          <w:tcPr>
            <w:tcW w:w="2109" w:type="dxa"/>
          </w:tcPr>
          <w:p w:rsidR="005B4155" w:rsidRPr="005B4155" w:rsidRDefault="005B4155" w:rsidP="00891AF1">
            <w:pPr>
              <w:rPr>
                <w:rFonts w:asciiTheme="minorHAnsi" w:hAnsiTheme="minorHAnsi"/>
                <w:color w:val="000000"/>
              </w:rPr>
            </w:pPr>
            <w:r w:rsidRPr="005B4155">
              <w:rPr>
                <w:rFonts w:asciiTheme="minorHAnsi" w:hAnsiTheme="minorHAnsi"/>
                <w:color w:val="000000"/>
              </w:rPr>
              <w:t>Benešov (1</w:t>
            </w:r>
            <w:r w:rsidR="00891AF1">
              <w:rPr>
                <w:rFonts w:asciiTheme="minorHAnsi" w:hAnsiTheme="minorHAnsi"/>
                <w:color w:val="000000"/>
              </w:rPr>
              <w:t>16</w:t>
            </w:r>
            <w:r w:rsidRPr="005B4155">
              <w:rPr>
                <w:rFonts w:asciiTheme="minorHAnsi" w:hAnsiTheme="minorHAnsi"/>
                <w:color w:val="000000"/>
              </w:rPr>
              <w:t>/101)</w:t>
            </w:r>
          </w:p>
        </w:tc>
        <w:tc>
          <w:tcPr>
            <w:tcW w:w="1435" w:type="dxa"/>
          </w:tcPr>
          <w:p w:rsidR="005B4155" w:rsidRPr="005B4155" w:rsidRDefault="005B4155" w:rsidP="00891AF1">
            <w:pPr>
              <w:jc w:val="right"/>
              <w:rPr>
                <w:rFonts w:asciiTheme="minorHAnsi" w:hAnsiTheme="minorHAnsi"/>
              </w:rPr>
            </w:pPr>
            <w:r w:rsidRPr="005B4155">
              <w:rPr>
                <w:rFonts w:asciiTheme="minorHAnsi" w:hAnsiTheme="minorHAnsi"/>
              </w:rPr>
              <w:t>2,</w:t>
            </w:r>
            <w:r w:rsidR="00891AF1">
              <w:rPr>
                <w:rFonts w:asciiTheme="minorHAnsi" w:hAnsiTheme="minorHAnsi"/>
              </w:rPr>
              <w:t>6</w:t>
            </w:r>
            <w:r w:rsidR="001460C9">
              <w:rPr>
                <w:rFonts w:asciiTheme="minorHAnsi" w:hAnsiTheme="minorHAnsi"/>
              </w:rPr>
              <w:t>0</w:t>
            </w:r>
          </w:p>
        </w:tc>
        <w:tc>
          <w:tcPr>
            <w:tcW w:w="1436" w:type="dxa"/>
          </w:tcPr>
          <w:p w:rsidR="005B4155" w:rsidRPr="005B4155" w:rsidRDefault="005B4155" w:rsidP="00891AF1">
            <w:pPr>
              <w:jc w:val="right"/>
              <w:rPr>
                <w:rFonts w:asciiTheme="minorHAnsi" w:hAnsiTheme="minorHAnsi"/>
              </w:rPr>
            </w:pPr>
            <w:r w:rsidRPr="005B4155">
              <w:rPr>
                <w:rFonts w:asciiTheme="minorHAnsi" w:hAnsiTheme="minorHAnsi"/>
              </w:rPr>
              <w:t>8</w:t>
            </w:r>
            <w:r w:rsidR="00891AF1">
              <w:rPr>
                <w:rFonts w:asciiTheme="minorHAnsi" w:hAnsiTheme="minorHAnsi"/>
              </w:rPr>
              <w:t>5</w:t>
            </w:r>
            <w:r w:rsidRPr="005B4155">
              <w:rPr>
                <w:rFonts w:asciiTheme="minorHAnsi" w:hAnsiTheme="minorHAnsi"/>
              </w:rPr>
              <w:t>0</w:t>
            </w:r>
          </w:p>
        </w:tc>
        <w:tc>
          <w:tcPr>
            <w:tcW w:w="1436" w:type="dxa"/>
          </w:tcPr>
          <w:p w:rsidR="005B4155" w:rsidRPr="005B4155" w:rsidRDefault="005B4155" w:rsidP="00891AF1">
            <w:pPr>
              <w:jc w:val="right"/>
              <w:rPr>
                <w:rFonts w:asciiTheme="minorHAnsi" w:hAnsiTheme="minorHAnsi"/>
              </w:rPr>
            </w:pPr>
            <w:r w:rsidRPr="005B4155">
              <w:rPr>
                <w:rFonts w:asciiTheme="minorHAnsi" w:hAnsiTheme="minorHAnsi"/>
              </w:rPr>
              <w:t>0,3</w:t>
            </w:r>
            <w:r w:rsidR="00891AF1">
              <w:rPr>
                <w:rFonts w:asciiTheme="minorHAnsi" w:hAnsiTheme="minorHAnsi"/>
              </w:rPr>
              <w:t>2</w:t>
            </w:r>
          </w:p>
        </w:tc>
        <w:tc>
          <w:tcPr>
            <w:tcW w:w="1436" w:type="dxa"/>
          </w:tcPr>
          <w:p w:rsidR="005B4155" w:rsidRPr="005B4155" w:rsidRDefault="00001D1F" w:rsidP="005B4155">
            <w:pPr>
              <w:jc w:val="right"/>
              <w:rPr>
                <w:rFonts w:asciiTheme="minorHAnsi" w:hAnsiTheme="minorHAnsi"/>
              </w:rPr>
            </w:pPr>
            <w:r>
              <w:rPr>
                <w:rFonts w:asciiTheme="minorHAnsi" w:hAnsiTheme="minorHAnsi"/>
              </w:rPr>
              <w:t>9</w:t>
            </w:r>
            <w:r w:rsidR="005B4155" w:rsidRPr="005B4155">
              <w:rPr>
                <w:rFonts w:asciiTheme="minorHAnsi" w:hAnsiTheme="minorHAnsi"/>
              </w:rPr>
              <w:t>0</w:t>
            </w:r>
          </w:p>
        </w:tc>
        <w:tc>
          <w:tcPr>
            <w:tcW w:w="1436" w:type="dxa"/>
          </w:tcPr>
          <w:p w:rsidR="005B4155" w:rsidRPr="005B4155" w:rsidRDefault="005B4155" w:rsidP="00001D1F">
            <w:pPr>
              <w:jc w:val="right"/>
              <w:rPr>
                <w:rFonts w:asciiTheme="minorHAnsi" w:hAnsiTheme="minorHAnsi"/>
              </w:rPr>
            </w:pPr>
            <w:r w:rsidRPr="005B4155">
              <w:rPr>
                <w:rFonts w:asciiTheme="minorHAnsi" w:hAnsiTheme="minorHAnsi"/>
              </w:rPr>
              <w:t>9</w:t>
            </w:r>
            <w:r w:rsidR="00001D1F">
              <w:rPr>
                <w:rFonts w:asciiTheme="minorHAnsi" w:hAnsiTheme="minorHAnsi"/>
              </w:rPr>
              <w:t>4</w:t>
            </w:r>
            <w:r w:rsidRPr="005B4155">
              <w:rPr>
                <w:rFonts w:asciiTheme="minorHAnsi" w:hAnsiTheme="minorHAnsi"/>
              </w:rPr>
              <w:t>0</w:t>
            </w:r>
          </w:p>
        </w:tc>
      </w:tr>
      <w:tr w:rsidR="005B4155" w:rsidRPr="005B4155" w:rsidTr="005B4155">
        <w:tc>
          <w:tcPr>
            <w:tcW w:w="2109" w:type="dxa"/>
          </w:tcPr>
          <w:p w:rsidR="005B4155" w:rsidRPr="005B4155" w:rsidRDefault="005B4155" w:rsidP="00891AF1">
            <w:pPr>
              <w:rPr>
                <w:rFonts w:asciiTheme="minorHAnsi" w:hAnsiTheme="minorHAnsi"/>
                <w:color w:val="000000"/>
              </w:rPr>
            </w:pPr>
            <w:r w:rsidRPr="005B4155">
              <w:rPr>
                <w:rFonts w:asciiTheme="minorHAnsi" w:hAnsiTheme="minorHAnsi"/>
                <w:color w:val="000000"/>
              </w:rPr>
              <w:t>Kutná Hora (20</w:t>
            </w:r>
            <w:r w:rsidR="00891AF1">
              <w:rPr>
                <w:rFonts w:asciiTheme="minorHAnsi" w:hAnsiTheme="minorHAnsi"/>
                <w:color w:val="000000"/>
              </w:rPr>
              <w:t>1</w:t>
            </w:r>
            <w:r w:rsidRPr="005B4155">
              <w:rPr>
                <w:rFonts w:asciiTheme="minorHAnsi" w:hAnsiTheme="minorHAnsi"/>
                <w:color w:val="000000"/>
              </w:rPr>
              <w:t>/178)</w:t>
            </w:r>
          </w:p>
        </w:tc>
        <w:tc>
          <w:tcPr>
            <w:tcW w:w="1435" w:type="dxa"/>
          </w:tcPr>
          <w:p w:rsidR="005B4155" w:rsidRPr="005B4155" w:rsidRDefault="005B4155" w:rsidP="005B4155">
            <w:pPr>
              <w:jc w:val="right"/>
              <w:rPr>
                <w:rFonts w:asciiTheme="minorHAnsi" w:hAnsiTheme="minorHAnsi"/>
              </w:rPr>
            </w:pPr>
            <w:r w:rsidRPr="005B4155">
              <w:rPr>
                <w:rFonts w:asciiTheme="minorHAnsi" w:hAnsiTheme="minorHAnsi"/>
              </w:rPr>
              <w:t>4,5</w:t>
            </w:r>
            <w:r w:rsidR="001460C9">
              <w:rPr>
                <w:rFonts w:asciiTheme="minorHAnsi" w:hAnsiTheme="minorHAnsi"/>
              </w:rPr>
              <w:t>0</w:t>
            </w:r>
          </w:p>
        </w:tc>
        <w:tc>
          <w:tcPr>
            <w:tcW w:w="1436" w:type="dxa"/>
          </w:tcPr>
          <w:p w:rsidR="005B4155" w:rsidRPr="005B4155" w:rsidRDefault="005B4155" w:rsidP="00891AF1">
            <w:pPr>
              <w:jc w:val="right"/>
              <w:rPr>
                <w:rFonts w:asciiTheme="minorHAnsi" w:hAnsiTheme="minorHAnsi"/>
              </w:rPr>
            </w:pPr>
            <w:r w:rsidRPr="005B4155">
              <w:rPr>
                <w:rFonts w:asciiTheme="minorHAnsi" w:hAnsiTheme="minorHAnsi"/>
              </w:rPr>
              <w:t>1 4</w:t>
            </w:r>
            <w:r w:rsidR="00891AF1">
              <w:rPr>
                <w:rFonts w:asciiTheme="minorHAnsi" w:hAnsiTheme="minorHAnsi"/>
              </w:rPr>
              <w:t>4</w:t>
            </w:r>
            <w:r w:rsidRPr="005B4155">
              <w:rPr>
                <w:rFonts w:asciiTheme="minorHAnsi" w:hAnsiTheme="minorHAnsi"/>
              </w:rPr>
              <w:t>0</w:t>
            </w:r>
          </w:p>
        </w:tc>
        <w:tc>
          <w:tcPr>
            <w:tcW w:w="1436" w:type="dxa"/>
          </w:tcPr>
          <w:p w:rsidR="005B4155" w:rsidRPr="005B4155" w:rsidRDefault="005B4155" w:rsidP="005B4155">
            <w:pPr>
              <w:jc w:val="right"/>
              <w:rPr>
                <w:rFonts w:asciiTheme="minorHAnsi" w:hAnsiTheme="minorHAnsi"/>
              </w:rPr>
            </w:pPr>
            <w:r w:rsidRPr="005B4155">
              <w:rPr>
                <w:rFonts w:asciiTheme="minorHAnsi" w:hAnsiTheme="minorHAnsi"/>
              </w:rPr>
              <w:t>0,46</w:t>
            </w:r>
          </w:p>
        </w:tc>
        <w:tc>
          <w:tcPr>
            <w:tcW w:w="1436" w:type="dxa"/>
          </w:tcPr>
          <w:p w:rsidR="005B4155" w:rsidRPr="005B4155" w:rsidRDefault="005B4155" w:rsidP="00001D1F">
            <w:pPr>
              <w:jc w:val="right"/>
              <w:rPr>
                <w:rFonts w:asciiTheme="minorHAnsi" w:hAnsiTheme="minorHAnsi"/>
              </w:rPr>
            </w:pPr>
            <w:r w:rsidRPr="005B4155">
              <w:rPr>
                <w:rFonts w:asciiTheme="minorHAnsi" w:hAnsiTheme="minorHAnsi"/>
              </w:rPr>
              <w:t>1</w:t>
            </w:r>
            <w:r w:rsidR="00001D1F">
              <w:rPr>
                <w:rFonts w:asciiTheme="minorHAnsi" w:hAnsiTheme="minorHAnsi"/>
              </w:rPr>
              <w:t>3</w:t>
            </w:r>
            <w:r w:rsidRPr="005B4155">
              <w:rPr>
                <w:rFonts w:asciiTheme="minorHAnsi" w:hAnsiTheme="minorHAnsi"/>
              </w:rPr>
              <w:t>0</w:t>
            </w:r>
          </w:p>
        </w:tc>
        <w:tc>
          <w:tcPr>
            <w:tcW w:w="1436" w:type="dxa"/>
          </w:tcPr>
          <w:p w:rsidR="005B4155" w:rsidRPr="005B4155" w:rsidRDefault="005B4155" w:rsidP="007E2E6D">
            <w:pPr>
              <w:jc w:val="right"/>
              <w:rPr>
                <w:rFonts w:asciiTheme="minorHAnsi" w:hAnsiTheme="minorHAnsi"/>
              </w:rPr>
            </w:pPr>
            <w:r w:rsidRPr="005B4155">
              <w:rPr>
                <w:rFonts w:asciiTheme="minorHAnsi" w:hAnsiTheme="minorHAnsi"/>
              </w:rPr>
              <w:t>1 5</w:t>
            </w:r>
            <w:r w:rsidR="007E2E6D">
              <w:rPr>
                <w:rFonts w:asciiTheme="minorHAnsi" w:hAnsiTheme="minorHAnsi"/>
              </w:rPr>
              <w:t>7</w:t>
            </w:r>
            <w:r w:rsidRPr="005B4155">
              <w:rPr>
                <w:rFonts w:asciiTheme="minorHAnsi" w:hAnsiTheme="minorHAnsi"/>
              </w:rPr>
              <w:t>0</w:t>
            </w:r>
          </w:p>
        </w:tc>
      </w:tr>
      <w:tr w:rsidR="005B4155" w:rsidRPr="005B4155" w:rsidTr="005B4155">
        <w:tc>
          <w:tcPr>
            <w:tcW w:w="2109" w:type="dxa"/>
          </w:tcPr>
          <w:p w:rsidR="005B4155" w:rsidRPr="005B4155" w:rsidRDefault="005B4155" w:rsidP="00891AF1">
            <w:pPr>
              <w:rPr>
                <w:rFonts w:asciiTheme="minorHAnsi" w:hAnsiTheme="minorHAnsi"/>
                <w:color w:val="000000"/>
              </w:rPr>
            </w:pPr>
            <w:r w:rsidRPr="005B4155">
              <w:rPr>
                <w:rFonts w:asciiTheme="minorHAnsi" w:hAnsiTheme="minorHAnsi"/>
                <w:color w:val="000000"/>
              </w:rPr>
              <w:t>Mladá Boleslav (15</w:t>
            </w:r>
            <w:r w:rsidR="00891AF1">
              <w:rPr>
                <w:rFonts w:asciiTheme="minorHAnsi" w:hAnsiTheme="minorHAnsi"/>
                <w:color w:val="000000"/>
              </w:rPr>
              <w:t>7</w:t>
            </w:r>
            <w:r w:rsidRPr="005B4155">
              <w:rPr>
                <w:rFonts w:asciiTheme="minorHAnsi" w:hAnsiTheme="minorHAnsi"/>
                <w:color w:val="000000"/>
              </w:rPr>
              <w:t>/136)</w:t>
            </w:r>
          </w:p>
        </w:tc>
        <w:tc>
          <w:tcPr>
            <w:tcW w:w="1435" w:type="dxa"/>
          </w:tcPr>
          <w:p w:rsidR="005B4155" w:rsidRPr="005B4155" w:rsidRDefault="005B4155" w:rsidP="005B4155">
            <w:pPr>
              <w:jc w:val="right"/>
              <w:rPr>
                <w:rFonts w:asciiTheme="minorHAnsi" w:hAnsiTheme="minorHAnsi"/>
              </w:rPr>
            </w:pPr>
            <w:r w:rsidRPr="005B4155">
              <w:rPr>
                <w:rFonts w:asciiTheme="minorHAnsi" w:hAnsiTheme="minorHAnsi"/>
              </w:rPr>
              <w:t>3,5</w:t>
            </w:r>
            <w:r w:rsidR="001460C9">
              <w:rPr>
                <w:rFonts w:asciiTheme="minorHAnsi" w:hAnsiTheme="minorHAnsi"/>
              </w:rPr>
              <w:t>0</w:t>
            </w:r>
          </w:p>
        </w:tc>
        <w:tc>
          <w:tcPr>
            <w:tcW w:w="1436" w:type="dxa"/>
          </w:tcPr>
          <w:p w:rsidR="005B4155" w:rsidRPr="005B4155" w:rsidRDefault="005B4155" w:rsidP="00891AF1">
            <w:pPr>
              <w:jc w:val="right"/>
              <w:rPr>
                <w:rFonts w:asciiTheme="minorHAnsi" w:hAnsiTheme="minorHAnsi"/>
              </w:rPr>
            </w:pPr>
            <w:r w:rsidRPr="005B4155">
              <w:rPr>
                <w:rFonts w:asciiTheme="minorHAnsi" w:hAnsiTheme="minorHAnsi"/>
              </w:rPr>
              <w:t>1 1</w:t>
            </w:r>
            <w:r w:rsidR="00891AF1">
              <w:rPr>
                <w:rFonts w:asciiTheme="minorHAnsi" w:hAnsiTheme="minorHAnsi"/>
              </w:rPr>
              <w:t>3</w:t>
            </w:r>
            <w:r w:rsidRPr="005B4155">
              <w:rPr>
                <w:rFonts w:asciiTheme="minorHAnsi" w:hAnsiTheme="minorHAnsi"/>
              </w:rPr>
              <w:t>0</w:t>
            </w:r>
          </w:p>
        </w:tc>
        <w:tc>
          <w:tcPr>
            <w:tcW w:w="1436" w:type="dxa"/>
          </w:tcPr>
          <w:p w:rsidR="005B4155" w:rsidRPr="005B4155" w:rsidRDefault="005B4155" w:rsidP="005B4155">
            <w:pPr>
              <w:jc w:val="right"/>
              <w:rPr>
                <w:rFonts w:asciiTheme="minorHAnsi" w:hAnsiTheme="minorHAnsi"/>
              </w:rPr>
            </w:pPr>
            <w:r w:rsidRPr="005B4155">
              <w:rPr>
                <w:rFonts w:asciiTheme="minorHAnsi" w:hAnsiTheme="minorHAnsi"/>
              </w:rPr>
              <w:t>0,39</w:t>
            </w:r>
          </w:p>
        </w:tc>
        <w:tc>
          <w:tcPr>
            <w:tcW w:w="1436" w:type="dxa"/>
          </w:tcPr>
          <w:p w:rsidR="005B4155" w:rsidRPr="005B4155" w:rsidRDefault="005B4155" w:rsidP="007E2E6D">
            <w:pPr>
              <w:jc w:val="right"/>
              <w:rPr>
                <w:rFonts w:asciiTheme="minorHAnsi" w:hAnsiTheme="minorHAnsi"/>
              </w:rPr>
            </w:pPr>
            <w:r w:rsidRPr="005B4155">
              <w:rPr>
                <w:rFonts w:asciiTheme="minorHAnsi" w:hAnsiTheme="minorHAnsi"/>
              </w:rPr>
              <w:t>1</w:t>
            </w:r>
            <w:r w:rsidR="007E2E6D">
              <w:rPr>
                <w:rFonts w:asciiTheme="minorHAnsi" w:hAnsiTheme="minorHAnsi"/>
              </w:rPr>
              <w:t>1</w:t>
            </w:r>
            <w:r w:rsidRPr="005B4155">
              <w:rPr>
                <w:rFonts w:asciiTheme="minorHAnsi" w:hAnsiTheme="minorHAnsi"/>
              </w:rPr>
              <w:t>0</w:t>
            </w:r>
          </w:p>
        </w:tc>
        <w:tc>
          <w:tcPr>
            <w:tcW w:w="1436" w:type="dxa"/>
          </w:tcPr>
          <w:p w:rsidR="005B4155" w:rsidRPr="005B4155" w:rsidRDefault="005B4155" w:rsidP="007E2E6D">
            <w:pPr>
              <w:jc w:val="right"/>
              <w:rPr>
                <w:rFonts w:asciiTheme="minorHAnsi" w:hAnsiTheme="minorHAnsi"/>
              </w:rPr>
            </w:pPr>
            <w:r w:rsidRPr="005B4155">
              <w:rPr>
                <w:rFonts w:asciiTheme="minorHAnsi" w:hAnsiTheme="minorHAnsi"/>
              </w:rPr>
              <w:t>1 2</w:t>
            </w:r>
            <w:r w:rsidR="007E2E6D">
              <w:rPr>
                <w:rFonts w:asciiTheme="minorHAnsi" w:hAnsiTheme="minorHAnsi"/>
              </w:rPr>
              <w:t>4</w:t>
            </w:r>
            <w:r w:rsidRPr="005B4155">
              <w:rPr>
                <w:rFonts w:asciiTheme="minorHAnsi" w:hAnsiTheme="minorHAnsi"/>
              </w:rPr>
              <w:t>0</w:t>
            </w:r>
          </w:p>
        </w:tc>
      </w:tr>
      <w:tr w:rsidR="005B4155" w:rsidRPr="005B4155" w:rsidTr="005B4155">
        <w:tc>
          <w:tcPr>
            <w:tcW w:w="2109" w:type="dxa"/>
          </w:tcPr>
          <w:p w:rsidR="005B4155" w:rsidRPr="005B4155" w:rsidRDefault="005B4155" w:rsidP="00515917">
            <w:pPr>
              <w:rPr>
                <w:rFonts w:asciiTheme="minorHAnsi" w:hAnsiTheme="minorHAnsi"/>
                <w:color w:val="000000"/>
              </w:rPr>
            </w:pPr>
            <w:r w:rsidRPr="005B4155">
              <w:rPr>
                <w:rFonts w:asciiTheme="minorHAnsi" w:hAnsiTheme="minorHAnsi"/>
                <w:color w:val="000000"/>
              </w:rPr>
              <w:t>Příbram (15</w:t>
            </w:r>
            <w:r w:rsidR="00515917">
              <w:rPr>
                <w:rFonts w:asciiTheme="minorHAnsi" w:hAnsiTheme="minorHAnsi"/>
                <w:color w:val="000000"/>
              </w:rPr>
              <w:t>4</w:t>
            </w:r>
            <w:r w:rsidRPr="005B4155">
              <w:rPr>
                <w:rFonts w:asciiTheme="minorHAnsi" w:hAnsiTheme="minorHAnsi"/>
                <w:color w:val="000000"/>
              </w:rPr>
              <w:t>/13</w:t>
            </w:r>
            <w:r w:rsidR="00515917">
              <w:rPr>
                <w:rFonts w:asciiTheme="minorHAnsi" w:hAnsiTheme="minorHAnsi"/>
                <w:color w:val="000000"/>
              </w:rPr>
              <w:t>6</w:t>
            </w:r>
            <w:r w:rsidRPr="005B4155">
              <w:rPr>
                <w:rFonts w:asciiTheme="minorHAnsi" w:hAnsiTheme="minorHAnsi"/>
                <w:color w:val="000000"/>
              </w:rPr>
              <w:t>)</w:t>
            </w:r>
          </w:p>
        </w:tc>
        <w:tc>
          <w:tcPr>
            <w:tcW w:w="1435" w:type="dxa"/>
          </w:tcPr>
          <w:p w:rsidR="005B4155" w:rsidRPr="005B4155" w:rsidRDefault="005B4155" w:rsidP="00891AF1">
            <w:pPr>
              <w:jc w:val="right"/>
              <w:rPr>
                <w:rFonts w:asciiTheme="minorHAnsi" w:hAnsiTheme="minorHAnsi"/>
              </w:rPr>
            </w:pPr>
            <w:r w:rsidRPr="005B4155">
              <w:rPr>
                <w:rFonts w:asciiTheme="minorHAnsi" w:hAnsiTheme="minorHAnsi"/>
              </w:rPr>
              <w:t>3,</w:t>
            </w:r>
            <w:r w:rsidR="00891AF1">
              <w:rPr>
                <w:rFonts w:asciiTheme="minorHAnsi" w:hAnsiTheme="minorHAnsi"/>
              </w:rPr>
              <w:t>4</w:t>
            </w:r>
            <w:r w:rsidR="001460C9">
              <w:rPr>
                <w:rFonts w:asciiTheme="minorHAnsi" w:hAnsiTheme="minorHAnsi"/>
              </w:rPr>
              <w:t>5</w:t>
            </w:r>
          </w:p>
        </w:tc>
        <w:tc>
          <w:tcPr>
            <w:tcW w:w="1436" w:type="dxa"/>
          </w:tcPr>
          <w:p w:rsidR="005B4155" w:rsidRPr="005B4155" w:rsidRDefault="005B4155" w:rsidP="001460C9">
            <w:pPr>
              <w:jc w:val="right"/>
              <w:rPr>
                <w:rFonts w:asciiTheme="minorHAnsi" w:hAnsiTheme="minorHAnsi"/>
              </w:rPr>
            </w:pPr>
            <w:r w:rsidRPr="005B4155">
              <w:rPr>
                <w:rFonts w:asciiTheme="minorHAnsi" w:hAnsiTheme="minorHAnsi"/>
              </w:rPr>
              <w:t>1 </w:t>
            </w:r>
            <w:r w:rsidR="00891AF1">
              <w:rPr>
                <w:rFonts w:asciiTheme="minorHAnsi" w:hAnsiTheme="minorHAnsi"/>
              </w:rPr>
              <w:t>1</w:t>
            </w:r>
            <w:r w:rsidR="001460C9">
              <w:rPr>
                <w:rFonts w:asciiTheme="minorHAnsi" w:hAnsiTheme="minorHAnsi"/>
              </w:rPr>
              <w:t>1</w:t>
            </w:r>
            <w:r w:rsidR="00891AF1">
              <w:rPr>
                <w:rFonts w:asciiTheme="minorHAnsi" w:hAnsiTheme="minorHAnsi"/>
              </w:rPr>
              <w:t>0</w:t>
            </w:r>
          </w:p>
        </w:tc>
        <w:tc>
          <w:tcPr>
            <w:tcW w:w="1436" w:type="dxa"/>
          </w:tcPr>
          <w:p w:rsidR="005B4155" w:rsidRPr="005B4155" w:rsidRDefault="005B4155" w:rsidP="005B4155">
            <w:pPr>
              <w:jc w:val="right"/>
              <w:rPr>
                <w:rFonts w:asciiTheme="minorHAnsi" w:hAnsiTheme="minorHAnsi"/>
              </w:rPr>
            </w:pPr>
            <w:r w:rsidRPr="005B4155">
              <w:rPr>
                <w:rFonts w:asciiTheme="minorHAnsi" w:hAnsiTheme="minorHAnsi"/>
              </w:rPr>
              <w:t>0,38</w:t>
            </w:r>
          </w:p>
        </w:tc>
        <w:tc>
          <w:tcPr>
            <w:tcW w:w="1436" w:type="dxa"/>
          </w:tcPr>
          <w:p w:rsidR="005B4155" w:rsidRPr="005B4155" w:rsidRDefault="005B4155" w:rsidP="007E2E6D">
            <w:pPr>
              <w:jc w:val="right"/>
              <w:rPr>
                <w:rFonts w:asciiTheme="minorHAnsi" w:hAnsiTheme="minorHAnsi"/>
              </w:rPr>
            </w:pPr>
            <w:r w:rsidRPr="005B4155">
              <w:rPr>
                <w:rFonts w:asciiTheme="minorHAnsi" w:hAnsiTheme="minorHAnsi"/>
              </w:rPr>
              <w:t>1</w:t>
            </w:r>
            <w:r w:rsidR="007E2E6D">
              <w:rPr>
                <w:rFonts w:asciiTheme="minorHAnsi" w:hAnsiTheme="minorHAnsi"/>
              </w:rPr>
              <w:t>0</w:t>
            </w:r>
            <w:r w:rsidRPr="005B4155">
              <w:rPr>
                <w:rFonts w:asciiTheme="minorHAnsi" w:hAnsiTheme="minorHAnsi"/>
              </w:rPr>
              <w:t>0</w:t>
            </w:r>
          </w:p>
        </w:tc>
        <w:tc>
          <w:tcPr>
            <w:tcW w:w="1436" w:type="dxa"/>
          </w:tcPr>
          <w:p w:rsidR="005B4155" w:rsidRPr="005B4155" w:rsidRDefault="005B4155" w:rsidP="001460C9">
            <w:pPr>
              <w:jc w:val="right"/>
              <w:rPr>
                <w:rFonts w:asciiTheme="minorHAnsi" w:hAnsiTheme="minorHAnsi"/>
              </w:rPr>
            </w:pPr>
            <w:r w:rsidRPr="005B4155">
              <w:rPr>
                <w:rFonts w:asciiTheme="minorHAnsi" w:hAnsiTheme="minorHAnsi"/>
              </w:rPr>
              <w:t xml:space="preserve">1 </w:t>
            </w:r>
            <w:r w:rsidR="00891AF1">
              <w:rPr>
                <w:rFonts w:asciiTheme="minorHAnsi" w:hAnsiTheme="minorHAnsi"/>
              </w:rPr>
              <w:t>2</w:t>
            </w:r>
            <w:r w:rsidR="001460C9">
              <w:rPr>
                <w:rFonts w:asciiTheme="minorHAnsi" w:hAnsiTheme="minorHAnsi"/>
              </w:rPr>
              <w:t>1</w:t>
            </w:r>
            <w:r w:rsidRPr="005B4155">
              <w:rPr>
                <w:rFonts w:asciiTheme="minorHAnsi" w:hAnsiTheme="minorHAnsi"/>
              </w:rPr>
              <w:t>0</w:t>
            </w:r>
          </w:p>
        </w:tc>
      </w:tr>
      <w:tr w:rsidR="005B4155" w:rsidRPr="005B4155" w:rsidTr="005B4155">
        <w:tc>
          <w:tcPr>
            <w:tcW w:w="2109" w:type="dxa"/>
          </w:tcPr>
          <w:p w:rsidR="005B4155" w:rsidRPr="005B4155" w:rsidRDefault="005B4155" w:rsidP="005B4155">
            <w:pPr>
              <w:rPr>
                <w:rFonts w:asciiTheme="minorHAnsi" w:hAnsiTheme="minorHAnsi"/>
                <w:b/>
                <w:color w:val="000000"/>
              </w:rPr>
            </w:pPr>
            <w:r w:rsidRPr="005B4155">
              <w:rPr>
                <w:rFonts w:asciiTheme="minorHAnsi" w:hAnsiTheme="minorHAnsi"/>
                <w:b/>
                <w:color w:val="000000"/>
              </w:rPr>
              <w:t>Celkem</w:t>
            </w:r>
          </w:p>
        </w:tc>
        <w:tc>
          <w:tcPr>
            <w:tcW w:w="1435" w:type="dxa"/>
          </w:tcPr>
          <w:p w:rsidR="005B4155" w:rsidRPr="005B4155" w:rsidRDefault="005B4155" w:rsidP="005B4155">
            <w:pPr>
              <w:jc w:val="right"/>
              <w:rPr>
                <w:rFonts w:asciiTheme="minorHAnsi" w:hAnsiTheme="minorHAnsi"/>
                <w:b/>
              </w:rPr>
            </w:pPr>
            <w:r w:rsidRPr="005B4155">
              <w:rPr>
                <w:rFonts w:asciiTheme="minorHAnsi" w:hAnsiTheme="minorHAnsi"/>
                <w:b/>
              </w:rPr>
              <w:t>22,4</w:t>
            </w:r>
            <w:r w:rsidR="001460C9">
              <w:rPr>
                <w:rFonts w:asciiTheme="minorHAnsi" w:hAnsiTheme="minorHAnsi"/>
                <w:b/>
              </w:rPr>
              <w:t>0</w:t>
            </w:r>
          </w:p>
        </w:tc>
        <w:tc>
          <w:tcPr>
            <w:tcW w:w="1436" w:type="dxa"/>
          </w:tcPr>
          <w:p w:rsidR="005B4155" w:rsidRPr="005B4155" w:rsidRDefault="005B4155" w:rsidP="00891AF1">
            <w:pPr>
              <w:jc w:val="right"/>
              <w:rPr>
                <w:rFonts w:asciiTheme="minorHAnsi" w:hAnsiTheme="minorHAnsi"/>
                <w:b/>
              </w:rPr>
            </w:pPr>
            <w:r w:rsidRPr="005B4155">
              <w:rPr>
                <w:rFonts w:asciiTheme="minorHAnsi" w:hAnsiTheme="minorHAnsi"/>
                <w:b/>
              </w:rPr>
              <w:t>7 2</w:t>
            </w:r>
            <w:r w:rsidR="00891AF1">
              <w:rPr>
                <w:rFonts w:asciiTheme="minorHAnsi" w:hAnsiTheme="minorHAnsi"/>
                <w:b/>
              </w:rPr>
              <w:t>7</w:t>
            </w:r>
            <w:r w:rsidRPr="005B4155">
              <w:rPr>
                <w:rFonts w:asciiTheme="minorHAnsi" w:hAnsiTheme="minorHAnsi"/>
                <w:b/>
              </w:rPr>
              <w:t>0</w:t>
            </w:r>
          </w:p>
        </w:tc>
        <w:tc>
          <w:tcPr>
            <w:tcW w:w="1436" w:type="dxa"/>
          </w:tcPr>
          <w:p w:rsidR="005B4155" w:rsidRPr="005B4155" w:rsidRDefault="005B4155" w:rsidP="00891AF1">
            <w:pPr>
              <w:jc w:val="right"/>
              <w:rPr>
                <w:rFonts w:asciiTheme="minorHAnsi" w:hAnsiTheme="minorHAnsi"/>
                <w:b/>
              </w:rPr>
            </w:pPr>
            <w:r w:rsidRPr="005B4155">
              <w:rPr>
                <w:rFonts w:asciiTheme="minorHAnsi" w:hAnsiTheme="minorHAnsi"/>
                <w:b/>
              </w:rPr>
              <w:t>2,6</w:t>
            </w:r>
            <w:r w:rsidR="00891AF1">
              <w:rPr>
                <w:rFonts w:asciiTheme="minorHAnsi" w:hAnsiTheme="minorHAnsi"/>
                <w:b/>
              </w:rPr>
              <w:t>0</w:t>
            </w:r>
          </w:p>
        </w:tc>
        <w:tc>
          <w:tcPr>
            <w:tcW w:w="1436" w:type="dxa"/>
          </w:tcPr>
          <w:p w:rsidR="005B4155" w:rsidRPr="005B4155" w:rsidRDefault="007E2E6D" w:rsidP="005B4155">
            <w:pPr>
              <w:jc w:val="right"/>
              <w:rPr>
                <w:rFonts w:asciiTheme="minorHAnsi" w:hAnsiTheme="minorHAnsi"/>
                <w:b/>
              </w:rPr>
            </w:pPr>
            <w:r>
              <w:rPr>
                <w:rFonts w:asciiTheme="minorHAnsi" w:hAnsiTheme="minorHAnsi"/>
                <w:b/>
              </w:rPr>
              <w:t>77</w:t>
            </w:r>
            <w:r w:rsidR="005B4155" w:rsidRPr="005B4155">
              <w:rPr>
                <w:rFonts w:asciiTheme="minorHAnsi" w:hAnsiTheme="minorHAnsi"/>
                <w:b/>
              </w:rPr>
              <w:t>0</w:t>
            </w:r>
          </w:p>
        </w:tc>
        <w:tc>
          <w:tcPr>
            <w:tcW w:w="1436" w:type="dxa"/>
          </w:tcPr>
          <w:p w:rsidR="005B4155" w:rsidRPr="005B4155" w:rsidRDefault="005B4155" w:rsidP="007E2E6D">
            <w:pPr>
              <w:jc w:val="right"/>
              <w:rPr>
                <w:rFonts w:asciiTheme="minorHAnsi" w:hAnsiTheme="minorHAnsi"/>
                <w:b/>
              </w:rPr>
            </w:pPr>
            <w:r w:rsidRPr="005B4155">
              <w:rPr>
                <w:rFonts w:asciiTheme="minorHAnsi" w:hAnsiTheme="minorHAnsi"/>
                <w:b/>
              </w:rPr>
              <w:t xml:space="preserve">8 </w:t>
            </w:r>
            <w:r w:rsidR="007E2E6D">
              <w:rPr>
                <w:rFonts w:asciiTheme="minorHAnsi" w:hAnsiTheme="minorHAnsi"/>
                <w:b/>
              </w:rPr>
              <w:t>04</w:t>
            </w:r>
            <w:r w:rsidR="00891AF1">
              <w:rPr>
                <w:rFonts w:asciiTheme="minorHAnsi" w:hAnsiTheme="minorHAnsi"/>
                <w:b/>
              </w:rPr>
              <w:t>0</w:t>
            </w:r>
          </w:p>
        </w:tc>
      </w:tr>
    </w:tbl>
    <w:p w:rsidR="005B4155" w:rsidRDefault="005B4155" w:rsidP="005B4155">
      <w:r>
        <w:t xml:space="preserve"> </w:t>
      </w:r>
    </w:p>
    <w:p w:rsidR="005B4155" w:rsidRPr="009F6FDC" w:rsidRDefault="005B4155" w:rsidP="006B04E3">
      <w:pPr>
        <w:pStyle w:val="Odstavecseseznamem"/>
        <w:keepNext/>
        <w:numPr>
          <w:ilvl w:val="2"/>
          <w:numId w:val="3"/>
        </w:numPr>
        <w:spacing w:before="360" w:after="120"/>
        <w:ind w:left="567" w:hanging="505"/>
        <w:contextualSpacing w:val="0"/>
        <w:outlineLvl w:val="2"/>
        <w:rPr>
          <w:rFonts w:asciiTheme="minorHAnsi" w:hAnsiTheme="minorHAnsi"/>
          <w:b/>
          <w:i/>
          <w:color w:val="000000"/>
        </w:rPr>
      </w:pPr>
      <w:bookmarkStart w:id="28" w:name="_Toc370826814"/>
      <w:r w:rsidRPr="009F6FDC">
        <w:rPr>
          <w:rFonts w:asciiTheme="minorHAnsi" w:hAnsiTheme="minorHAnsi"/>
          <w:b/>
          <w:i/>
          <w:color w:val="000000"/>
        </w:rPr>
        <w:t>Ostatní náklady</w:t>
      </w:r>
      <w:bookmarkEnd w:id="28"/>
    </w:p>
    <w:p w:rsidR="005B4155" w:rsidRPr="009F6FDC" w:rsidRDefault="005B4155" w:rsidP="005B4155">
      <w:pPr>
        <w:spacing w:after="120"/>
        <w:rPr>
          <w:rFonts w:asciiTheme="minorHAnsi" w:hAnsiTheme="minorHAnsi"/>
          <w:color w:val="000000"/>
          <w:sz w:val="22"/>
          <w:szCs w:val="22"/>
        </w:rPr>
      </w:pPr>
      <w:r w:rsidRPr="009F6FDC">
        <w:rPr>
          <w:rFonts w:asciiTheme="minorHAnsi" w:hAnsiTheme="minorHAnsi"/>
          <w:color w:val="000000"/>
          <w:sz w:val="22"/>
          <w:szCs w:val="22"/>
        </w:rPr>
        <w:t>Ostatní náklady zahrnují nájemné, náklady na pohonné hmoty, na obnovu výpočetní techniky, na kancelářský materiál a na služby. Jsou počítány ve výši 1 200 Kč na jednu obsluhovanou knihovnu, v případě centrální funkce se vychází z odhadu skutečných potřeb na rok 2014.</w:t>
      </w:r>
    </w:p>
    <w:tbl>
      <w:tblPr>
        <w:tblStyle w:val="Mkatabulky"/>
        <w:tblW w:w="0" w:type="auto"/>
        <w:tblLook w:val="04A0"/>
      </w:tblPr>
      <w:tblGrid>
        <w:gridCol w:w="2109"/>
        <w:gridCol w:w="1435"/>
      </w:tblGrid>
      <w:tr w:rsidR="005B4155" w:rsidRPr="005B4155" w:rsidTr="005B4155">
        <w:tc>
          <w:tcPr>
            <w:tcW w:w="2109" w:type="dxa"/>
          </w:tcPr>
          <w:p w:rsidR="005B4155" w:rsidRPr="005B4155" w:rsidRDefault="005B4155" w:rsidP="005B4155">
            <w:pPr>
              <w:rPr>
                <w:rFonts w:asciiTheme="minorHAnsi" w:hAnsiTheme="minorHAnsi"/>
                <w:b/>
              </w:rPr>
            </w:pPr>
            <w:r w:rsidRPr="005B4155">
              <w:rPr>
                <w:rFonts w:asciiTheme="minorHAnsi" w:hAnsiTheme="minorHAnsi"/>
                <w:b/>
              </w:rPr>
              <w:t>Knihovna (počet obsluhovaných knihoven / z toho neprofesionálních)</w:t>
            </w:r>
          </w:p>
        </w:tc>
        <w:tc>
          <w:tcPr>
            <w:tcW w:w="1435" w:type="dxa"/>
          </w:tcPr>
          <w:p w:rsidR="005B4155" w:rsidRPr="005B4155" w:rsidRDefault="005B4155" w:rsidP="005B4155">
            <w:pPr>
              <w:jc w:val="right"/>
              <w:rPr>
                <w:rFonts w:asciiTheme="minorHAnsi" w:hAnsiTheme="minorHAnsi"/>
                <w:b/>
              </w:rPr>
            </w:pPr>
            <w:r w:rsidRPr="005B4155">
              <w:rPr>
                <w:rFonts w:asciiTheme="minorHAnsi" w:hAnsiTheme="minorHAnsi"/>
                <w:b/>
              </w:rPr>
              <w:t>Ostatní náklady (tis. Kč)</w:t>
            </w:r>
          </w:p>
        </w:tc>
      </w:tr>
      <w:tr w:rsidR="005B4155" w:rsidRPr="005B4155" w:rsidTr="005B4155">
        <w:tc>
          <w:tcPr>
            <w:tcW w:w="2109" w:type="dxa"/>
          </w:tcPr>
          <w:p w:rsidR="005B4155" w:rsidRPr="005B4155" w:rsidRDefault="005B4155" w:rsidP="005B4155">
            <w:pPr>
              <w:rPr>
                <w:rFonts w:asciiTheme="minorHAnsi" w:hAnsiTheme="minorHAnsi"/>
              </w:rPr>
            </w:pPr>
            <w:r w:rsidRPr="005B4155">
              <w:rPr>
                <w:rFonts w:asciiTheme="minorHAnsi" w:hAnsiTheme="minorHAnsi"/>
              </w:rPr>
              <w:t>Krajská – centrální funkce</w:t>
            </w:r>
          </w:p>
        </w:tc>
        <w:tc>
          <w:tcPr>
            <w:tcW w:w="1435" w:type="dxa"/>
          </w:tcPr>
          <w:p w:rsidR="005B4155" w:rsidRPr="005B4155" w:rsidRDefault="005B4155" w:rsidP="005B4155">
            <w:pPr>
              <w:jc w:val="right"/>
              <w:rPr>
                <w:rFonts w:asciiTheme="minorHAnsi" w:hAnsiTheme="minorHAnsi"/>
              </w:rPr>
            </w:pPr>
            <w:r w:rsidRPr="005B4155">
              <w:rPr>
                <w:rFonts w:asciiTheme="minorHAnsi" w:hAnsiTheme="minorHAnsi"/>
              </w:rPr>
              <w:t xml:space="preserve">370 </w:t>
            </w:r>
          </w:p>
        </w:tc>
      </w:tr>
      <w:tr w:rsidR="005B4155" w:rsidRPr="005B4155" w:rsidTr="005B4155">
        <w:tc>
          <w:tcPr>
            <w:tcW w:w="2109" w:type="dxa"/>
          </w:tcPr>
          <w:p w:rsidR="005B4155" w:rsidRPr="005B4155" w:rsidRDefault="005B4155" w:rsidP="0039692B">
            <w:pPr>
              <w:rPr>
                <w:rFonts w:asciiTheme="minorHAnsi" w:hAnsiTheme="minorHAnsi"/>
              </w:rPr>
            </w:pPr>
            <w:r w:rsidRPr="005B4155">
              <w:rPr>
                <w:rFonts w:asciiTheme="minorHAnsi" w:hAnsiTheme="minorHAnsi"/>
              </w:rPr>
              <w:t>Krajská – region Kladno (19</w:t>
            </w:r>
            <w:r w:rsidR="0039692B">
              <w:rPr>
                <w:rFonts w:asciiTheme="minorHAnsi" w:hAnsiTheme="minorHAnsi"/>
              </w:rPr>
              <w:t>4</w:t>
            </w:r>
            <w:r w:rsidRPr="005B4155">
              <w:rPr>
                <w:rFonts w:asciiTheme="minorHAnsi" w:hAnsiTheme="minorHAnsi"/>
              </w:rPr>
              <w:t>/16</w:t>
            </w:r>
            <w:r w:rsidR="0039692B">
              <w:rPr>
                <w:rFonts w:asciiTheme="minorHAnsi" w:hAnsiTheme="minorHAnsi"/>
              </w:rPr>
              <w:t>8</w:t>
            </w:r>
            <w:r w:rsidRPr="005B4155">
              <w:rPr>
                <w:rFonts w:asciiTheme="minorHAnsi" w:hAnsiTheme="minorHAnsi"/>
              </w:rPr>
              <w:t>)</w:t>
            </w:r>
          </w:p>
        </w:tc>
        <w:tc>
          <w:tcPr>
            <w:tcW w:w="1435" w:type="dxa"/>
          </w:tcPr>
          <w:p w:rsidR="005B4155" w:rsidRPr="005B4155" w:rsidRDefault="005B4155" w:rsidP="00891AF1">
            <w:pPr>
              <w:jc w:val="right"/>
              <w:rPr>
                <w:rFonts w:asciiTheme="minorHAnsi" w:hAnsiTheme="minorHAnsi"/>
              </w:rPr>
            </w:pPr>
            <w:r w:rsidRPr="005B4155">
              <w:rPr>
                <w:rFonts w:asciiTheme="minorHAnsi" w:hAnsiTheme="minorHAnsi"/>
              </w:rPr>
              <w:t>2</w:t>
            </w:r>
            <w:r w:rsidR="00891AF1">
              <w:rPr>
                <w:rFonts w:asciiTheme="minorHAnsi" w:hAnsiTheme="minorHAnsi"/>
              </w:rPr>
              <w:t>3</w:t>
            </w:r>
            <w:r w:rsidRPr="005B4155">
              <w:rPr>
                <w:rFonts w:asciiTheme="minorHAnsi" w:hAnsiTheme="minorHAnsi"/>
              </w:rPr>
              <w:t>0</w:t>
            </w:r>
          </w:p>
        </w:tc>
      </w:tr>
      <w:tr w:rsidR="005B4155" w:rsidRPr="005B4155" w:rsidTr="005B4155">
        <w:tc>
          <w:tcPr>
            <w:tcW w:w="2109" w:type="dxa"/>
          </w:tcPr>
          <w:p w:rsidR="005B4155" w:rsidRPr="005B4155" w:rsidRDefault="005B4155" w:rsidP="0039692B">
            <w:pPr>
              <w:rPr>
                <w:rFonts w:asciiTheme="minorHAnsi" w:hAnsiTheme="minorHAnsi"/>
                <w:color w:val="000000"/>
              </w:rPr>
            </w:pPr>
            <w:r w:rsidRPr="005B4155">
              <w:rPr>
                <w:rFonts w:asciiTheme="minorHAnsi" w:hAnsiTheme="minorHAnsi"/>
                <w:color w:val="000000"/>
              </w:rPr>
              <w:t>Benešov (1</w:t>
            </w:r>
            <w:r w:rsidR="0039692B">
              <w:rPr>
                <w:rFonts w:asciiTheme="minorHAnsi" w:hAnsiTheme="minorHAnsi"/>
                <w:color w:val="000000"/>
              </w:rPr>
              <w:t>16</w:t>
            </w:r>
            <w:r w:rsidRPr="005B4155">
              <w:rPr>
                <w:rFonts w:asciiTheme="minorHAnsi" w:hAnsiTheme="minorHAnsi"/>
                <w:color w:val="000000"/>
              </w:rPr>
              <w:t>/101)</w:t>
            </w:r>
          </w:p>
        </w:tc>
        <w:tc>
          <w:tcPr>
            <w:tcW w:w="1435" w:type="dxa"/>
          </w:tcPr>
          <w:p w:rsidR="005B4155" w:rsidRPr="005B4155" w:rsidRDefault="005B4155" w:rsidP="00891AF1">
            <w:pPr>
              <w:jc w:val="right"/>
              <w:rPr>
                <w:rFonts w:asciiTheme="minorHAnsi" w:hAnsiTheme="minorHAnsi"/>
              </w:rPr>
            </w:pPr>
            <w:r w:rsidRPr="005B4155">
              <w:rPr>
                <w:rFonts w:asciiTheme="minorHAnsi" w:hAnsiTheme="minorHAnsi"/>
              </w:rPr>
              <w:t>1</w:t>
            </w:r>
            <w:r w:rsidR="00891AF1">
              <w:rPr>
                <w:rFonts w:asciiTheme="minorHAnsi" w:hAnsiTheme="minorHAnsi"/>
              </w:rPr>
              <w:t>4</w:t>
            </w:r>
            <w:r w:rsidRPr="005B4155">
              <w:rPr>
                <w:rFonts w:asciiTheme="minorHAnsi" w:hAnsiTheme="minorHAnsi"/>
              </w:rPr>
              <w:t>0</w:t>
            </w:r>
          </w:p>
        </w:tc>
      </w:tr>
      <w:tr w:rsidR="005B4155" w:rsidRPr="005B4155" w:rsidTr="005B4155">
        <w:tc>
          <w:tcPr>
            <w:tcW w:w="2109" w:type="dxa"/>
          </w:tcPr>
          <w:p w:rsidR="005B4155" w:rsidRPr="005B4155" w:rsidRDefault="005B4155" w:rsidP="0039692B">
            <w:pPr>
              <w:rPr>
                <w:rFonts w:asciiTheme="minorHAnsi" w:hAnsiTheme="minorHAnsi"/>
                <w:color w:val="000000"/>
              </w:rPr>
            </w:pPr>
            <w:r w:rsidRPr="005B4155">
              <w:rPr>
                <w:rFonts w:asciiTheme="minorHAnsi" w:hAnsiTheme="minorHAnsi"/>
                <w:color w:val="000000"/>
              </w:rPr>
              <w:t>Kutná Hora (20</w:t>
            </w:r>
            <w:r w:rsidR="0039692B">
              <w:rPr>
                <w:rFonts w:asciiTheme="minorHAnsi" w:hAnsiTheme="minorHAnsi"/>
                <w:color w:val="000000"/>
              </w:rPr>
              <w:t>1</w:t>
            </w:r>
            <w:r w:rsidRPr="005B4155">
              <w:rPr>
                <w:rFonts w:asciiTheme="minorHAnsi" w:hAnsiTheme="minorHAnsi"/>
                <w:color w:val="000000"/>
              </w:rPr>
              <w:t>/178)</w:t>
            </w:r>
          </w:p>
        </w:tc>
        <w:tc>
          <w:tcPr>
            <w:tcW w:w="1435" w:type="dxa"/>
          </w:tcPr>
          <w:p w:rsidR="005B4155" w:rsidRPr="005B4155" w:rsidRDefault="005B4155" w:rsidP="005B4155">
            <w:pPr>
              <w:jc w:val="right"/>
              <w:rPr>
                <w:rFonts w:asciiTheme="minorHAnsi" w:hAnsiTheme="minorHAnsi"/>
              </w:rPr>
            </w:pPr>
            <w:r w:rsidRPr="005B4155">
              <w:rPr>
                <w:rFonts w:asciiTheme="minorHAnsi" w:hAnsiTheme="minorHAnsi"/>
              </w:rPr>
              <w:t>240</w:t>
            </w:r>
          </w:p>
        </w:tc>
      </w:tr>
      <w:tr w:rsidR="005B4155" w:rsidRPr="005B4155" w:rsidTr="005B4155">
        <w:tc>
          <w:tcPr>
            <w:tcW w:w="2109" w:type="dxa"/>
          </w:tcPr>
          <w:p w:rsidR="005B4155" w:rsidRPr="005B4155" w:rsidRDefault="0039692B" w:rsidP="005B4155">
            <w:pPr>
              <w:rPr>
                <w:rFonts w:asciiTheme="minorHAnsi" w:hAnsiTheme="minorHAnsi"/>
                <w:color w:val="000000"/>
              </w:rPr>
            </w:pPr>
            <w:r>
              <w:rPr>
                <w:rFonts w:asciiTheme="minorHAnsi" w:hAnsiTheme="minorHAnsi"/>
                <w:color w:val="000000"/>
              </w:rPr>
              <w:t>Mladá Boleslav (157</w:t>
            </w:r>
            <w:r w:rsidR="005B4155" w:rsidRPr="005B4155">
              <w:rPr>
                <w:rFonts w:asciiTheme="minorHAnsi" w:hAnsiTheme="minorHAnsi"/>
                <w:color w:val="000000"/>
              </w:rPr>
              <w:t>/136)</w:t>
            </w:r>
          </w:p>
        </w:tc>
        <w:tc>
          <w:tcPr>
            <w:tcW w:w="1435" w:type="dxa"/>
          </w:tcPr>
          <w:p w:rsidR="005B4155" w:rsidRPr="005B4155" w:rsidRDefault="005B4155" w:rsidP="005B4155">
            <w:pPr>
              <w:jc w:val="right"/>
              <w:rPr>
                <w:rFonts w:asciiTheme="minorHAnsi" w:hAnsiTheme="minorHAnsi"/>
              </w:rPr>
            </w:pPr>
            <w:r w:rsidRPr="005B4155">
              <w:rPr>
                <w:rFonts w:asciiTheme="minorHAnsi" w:hAnsiTheme="minorHAnsi"/>
              </w:rPr>
              <w:t>190</w:t>
            </w:r>
          </w:p>
        </w:tc>
      </w:tr>
      <w:tr w:rsidR="005B4155" w:rsidRPr="005B4155" w:rsidTr="005B4155">
        <w:tc>
          <w:tcPr>
            <w:tcW w:w="2109" w:type="dxa"/>
          </w:tcPr>
          <w:p w:rsidR="005B4155" w:rsidRPr="005B4155" w:rsidRDefault="0039692B" w:rsidP="0039692B">
            <w:pPr>
              <w:rPr>
                <w:rFonts w:asciiTheme="minorHAnsi" w:hAnsiTheme="minorHAnsi"/>
                <w:color w:val="000000"/>
              </w:rPr>
            </w:pPr>
            <w:r>
              <w:rPr>
                <w:rFonts w:asciiTheme="minorHAnsi" w:hAnsiTheme="minorHAnsi"/>
                <w:color w:val="000000"/>
              </w:rPr>
              <w:t>Příbram (154</w:t>
            </w:r>
            <w:r w:rsidR="005B4155" w:rsidRPr="005B4155">
              <w:rPr>
                <w:rFonts w:asciiTheme="minorHAnsi" w:hAnsiTheme="minorHAnsi"/>
                <w:color w:val="000000"/>
              </w:rPr>
              <w:t>/13</w:t>
            </w:r>
            <w:r>
              <w:rPr>
                <w:rFonts w:asciiTheme="minorHAnsi" w:hAnsiTheme="minorHAnsi"/>
                <w:color w:val="000000"/>
              </w:rPr>
              <w:t>6</w:t>
            </w:r>
            <w:r w:rsidR="005B4155" w:rsidRPr="005B4155">
              <w:rPr>
                <w:rFonts w:asciiTheme="minorHAnsi" w:hAnsiTheme="minorHAnsi"/>
                <w:color w:val="000000"/>
              </w:rPr>
              <w:t>)</w:t>
            </w:r>
          </w:p>
        </w:tc>
        <w:tc>
          <w:tcPr>
            <w:tcW w:w="1435" w:type="dxa"/>
          </w:tcPr>
          <w:p w:rsidR="005B4155" w:rsidRPr="005B4155" w:rsidRDefault="005B4155" w:rsidP="005B4155">
            <w:pPr>
              <w:jc w:val="right"/>
              <w:rPr>
                <w:rFonts w:asciiTheme="minorHAnsi" w:hAnsiTheme="minorHAnsi"/>
              </w:rPr>
            </w:pPr>
            <w:r w:rsidRPr="005B4155">
              <w:rPr>
                <w:rFonts w:asciiTheme="minorHAnsi" w:hAnsiTheme="minorHAnsi"/>
              </w:rPr>
              <w:t>180</w:t>
            </w:r>
          </w:p>
        </w:tc>
      </w:tr>
      <w:tr w:rsidR="005B4155" w:rsidRPr="005B4155" w:rsidTr="005B4155">
        <w:tc>
          <w:tcPr>
            <w:tcW w:w="2109" w:type="dxa"/>
          </w:tcPr>
          <w:p w:rsidR="005B4155" w:rsidRPr="005B4155" w:rsidRDefault="005B4155" w:rsidP="005B4155">
            <w:pPr>
              <w:rPr>
                <w:rFonts w:asciiTheme="minorHAnsi" w:hAnsiTheme="minorHAnsi"/>
                <w:b/>
                <w:color w:val="000000"/>
              </w:rPr>
            </w:pPr>
            <w:r w:rsidRPr="005B4155">
              <w:rPr>
                <w:rFonts w:asciiTheme="minorHAnsi" w:hAnsiTheme="minorHAnsi"/>
                <w:b/>
                <w:color w:val="000000"/>
              </w:rPr>
              <w:t>Celkem</w:t>
            </w:r>
          </w:p>
        </w:tc>
        <w:tc>
          <w:tcPr>
            <w:tcW w:w="1435" w:type="dxa"/>
          </w:tcPr>
          <w:p w:rsidR="005B4155" w:rsidRPr="005B4155" w:rsidRDefault="005B4155" w:rsidP="00891AF1">
            <w:pPr>
              <w:jc w:val="right"/>
              <w:rPr>
                <w:rFonts w:asciiTheme="minorHAnsi" w:hAnsiTheme="minorHAnsi"/>
                <w:b/>
              </w:rPr>
            </w:pPr>
            <w:r w:rsidRPr="005B4155">
              <w:rPr>
                <w:rFonts w:asciiTheme="minorHAnsi" w:hAnsiTheme="minorHAnsi"/>
                <w:b/>
              </w:rPr>
              <w:t>1 3</w:t>
            </w:r>
            <w:r w:rsidR="00891AF1">
              <w:rPr>
                <w:rFonts w:asciiTheme="minorHAnsi" w:hAnsiTheme="minorHAnsi"/>
                <w:b/>
              </w:rPr>
              <w:t>5</w:t>
            </w:r>
            <w:r w:rsidRPr="005B4155">
              <w:rPr>
                <w:rFonts w:asciiTheme="minorHAnsi" w:hAnsiTheme="minorHAnsi"/>
                <w:b/>
              </w:rPr>
              <w:t>0</w:t>
            </w:r>
          </w:p>
        </w:tc>
      </w:tr>
    </w:tbl>
    <w:p w:rsidR="005B4155" w:rsidRDefault="005B4155" w:rsidP="005B4155"/>
    <w:p w:rsidR="005B4155" w:rsidRPr="009F6FDC" w:rsidRDefault="005B4155" w:rsidP="006B04E3">
      <w:pPr>
        <w:pStyle w:val="Odstavecseseznamem"/>
        <w:keepNext/>
        <w:numPr>
          <w:ilvl w:val="2"/>
          <w:numId w:val="3"/>
        </w:numPr>
        <w:spacing w:before="360" w:after="120"/>
        <w:ind w:left="567" w:hanging="505"/>
        <w:contextualSpacing w:val="0"/>
        <w:outlineLvl w:val="2"/>
        <w:rPr>
          <w:rFonts w:asciiTheme="minorHAnsi" w:hAnsiTheme="minorHAnsi"/>
          <w:b/>
          <w:i/>
          <w:color w:val="000000"/>
        </w:rPr>
      </w:pPr>
      <w:bookmarkStart w:id="29" w:name="_Toc370826815"/>
      <w:r w:rsidRPr="009F6FDC">
        <w:rPr>
          <w:rFonts w:asciiTheme="minorHAnsi" w:hAnsiTheme="minorHAnsi"/>
          <w:b/>
          <w:i/>
          <w:color w:val="000000"/>
        </w:rPr>
        <w:lastRenderedPageBreak/>
        <w:t>Rekapitulace nákladů</w:t>
      </w:r>
      <w:bookmarkEnd w:id="29"/>
    </w:p>
    <w:p w:rsidR="005B4155" w:rsidRPr="009F6FDC" w:rsidRDefault="005B4155" w:rsidP="005B4155">
      <w:pPr>
        <w:spacing w:after="120"/>
        <w:rPr>
          <w:rFonts w:asciiTheme="minorHAnsi" w:hAnsiTheme="minorHAnsi"/>
          <w:color w:val="000000"/>
          <w:sz w:val="22"/>
          <w:szCs w:val="22"/>
        </w:rPr>
      </w:pPr>
      <w:r w:rsidRPr="009F6FDC">
        <w:rPr>
          <w:rFonts w:asciiTheme="minorHAnsi" w:hAnsiTheme="minorHAnsi"/>
          <w:color w:val="000000"/>
          <w:sz w:val="22"/>
          <w:szCs w:val="22"/>
        </w:rPr>
        <w:t>Následující tabulka obsahuje rekapitulaci nákladů ve vazbě na činnosti (služby), které jsou jednotlivými typy nákladů pokryty. Činnosti jsou označeny čísly a písmeny odkazujícími na charakteristi</w:t>
      </w:r>
      <w:r w:rsidR="00FD4956">
        <w:rPr>
          <w:rFonts w:asciiTheme="minorHAnsi" w:hAnsiTheme="minorHAnsi"/>
          <w:color w:val="000000"/>
          <w:sz w:val="22"/>
          <w:szCs w:val="22"/>
        </w:rPr>
        <w:t>ku činností uvedenou v</w:t>
      </w:r>
      <w:r w:rsidR="00D41306">
        <w:rPr>
          <w:rFonts w:asciiTheme="minorHAnsi" w:hAnsiTheme="minorHAnsi"/>
          <w:color w:val="000000"/>
          <w:sz w:val="22"/>
          <w:szCs w:val="22"/>
        </w:rPr>
        <w:t> </w:t>
      </w:r>
      <w:r w:rsidR="00FD4956">
        <w:rPr>
          <w:rFonts w:asciiTheme="minorHAnsi" w:hAnsiTheme="minorHAnsi"/>
          <w:color w:val="000000"/>
          <w:sz w:val="22"/>
          <w:szCs w:val="22"/>
        </w:rPr>
        <w:t>bod</w:t>
      </w:r>
      <w:r w:rsidR="00D41306">
        <w:rPr>
          <w:rFonts w:asciiTheme="minorHAnsi" w:hAnsiTheme="minorHAnsi"/>
          <w:color w:val="000000"/>
          <w:sz w:val="22"/>
          <w:szCs w:val="22"/>
        </w:rPr>
        <w:t xml:space="preserve">ech </w:t>
      </w:r>
      <w:r w:rsidR="00FD4956">
        <w:rPr>
          <w:rFonts w:asciiTheme="minorHAnsi" w:hAnsiTheme="minorHAnsi"/>
          <w:color w:val="000000"/>
          <w:sz w:val="22"/>
          <w:szCs w:val="22"/>
        </w:rPr>
        <w:t>5.1</w:t>
      </w:r>
      <w:r w:rsidR="00D41306">
        <w:rPr>
          <w:rFonts w:asciiTheme="minorHAnsi" w:hAnsiTheme="minorHAnsi"/>
          <w:color w:val="000000"/>
          <w:sz w:val="22"/>
          <w:szCs w:val="22"/>
        </w:rPr>
        <w:t xml:space="preserve"> a 5.2</w:t>
      </w:r>
      <w:r w:rsidRPr="009F6FDC">
        <w:rPr>
          <w:rFonts w:asciiTheme="minorHAnsi" w:hAnsiTheme="minorHAnsi"/>
          <w:color w:val="000000"/>
          <w:sz w:val="22"/>
          <w:szCs w:val="22"/>
        </w:rPr>
        <w:t>.</w:t>
      </w:r>
    </w:p>
    <w:tbl>
      <w:tblPr>
        <w:tblStyle w:val="Mkatabulky"/>
        <w:tblW w:w="9606" w:type="dxa"/>
        <w:tblLayout w:type="fixed"/>
        <w:tblLook w:val="04A0"/>
      </w:tblPr>
      <w:tblGrid>
        <w:gridCol w:w="2234"/>
        <w:gridCol w:w="2107"/>
        <w:gridCol w:w="1755"/>
        <w:gridCol w:w="1755"/>
        <w:gridCol w:w="1755"/>
      </w:tblGrid>
      <w:tr w:rsidR="005B4155" w:rsidRPr="005B4155" w:rsidTr="005B4155">
        <w:tc>
          <w:tcPr>
            <w:tcW w:w="2234" w:type="dxa"/>
          </w:tcPr>
          <w:p w:rsidR="005B4155" w:rsidRPr="005B4155" w:rsidRDefault="005B4155" w:rsidP="005B4155">
            <w:pPr>
              <w:rPr>
                <w:rFonts w:asciiTheme="minorHAnsi" w:hAnsiTheme="minorHAnsi"/>
                <w:b/>
                <w:color w:val="000000"/>
              </w:rPr>
            </w:pPr>
            <w:r w:rsidRPr="005B4155">
              <w:rPr>
                <w:rFonts w:asciiTheme="minorHAnsi" w:hAnsiTheme="minorHAnsi"/>
                <w:b/>
                <w:color w:val="000000"/>
              </w:rPr>
              <w:t>Knihovna</w:t>
            </w:r>
          </w:p>
        </w:tc>
        <w:tc>
          <w:tcPr>
            <w:tcW w:w="2107" w:type="dxa"/>
          </w:tcPr>
          <w:p w:rsidR="005B4155" w:rsidRPr="005B4155" w:rsidRDefault="005B4155" w:rsidP="005B4155">
            <w:pPr>
              <w:rPr>
                <w:rFonts w:asciiTheme="minorHAnsi" w:hAnsiTheme="minorHAnsi"/>
                <w:b/>
                <w:color w:val="000000"/>
              </w:rPr>
            </w:pPr>
            <w:r w:rsidRPr="005B4155">
              <w:rPr>
                <w:rFonts w:asciiTheme="minorHAnsi" w:hAnsiTheme="minorHAnsi"/>
                <w:b/>
                <w:color w:val="000000"/>
              </w:rPr>
              <w:t>Služba  / činnost</w:t>
            </w:r>
          </w:p>
        </w:tc>
        <w:tc>
          <w:tcPr>
            <w:tcW w:w="1755" w:type="dxa"/>
          </w:tcPr>
          <w:p w:rsidR="005B4155" w:rsidRPr="005B4155" w:rsidRDefault="005B4155" w:rsidP="005B4155">
            <w:pPr>
              <w:jc w:val="right"/>
              <w:rPr>
                <w:rFonts w:asciiTheme="minorHAnsi" w:hAnsiTheme="minorHAnsi"/>
                <w:b/>
                <w:color w:val="000000"/>
              </w:rPr>
            </w:pPr>
            <w:r w:rsidRPr="005B4155">
              <w:rPr>
                <w:rFonts w:asciiTheme="minorHAnsi" w:hAnsiTheme="minorHAnsi"/>
                <w:b/>
                <w:color w:val="000000"/>
              </w:rPr>
              <w:t>Mzdové náklady</w:t>
            </w:r>
            <w:r w:rsidRPr="005B4155">
              <w:rPr>
                <w:rFonts w:asciiTheme="minorHAnsi" w:hAnsiTheme="minorHAnsi"/>
                <w:b/>
                <w:color w:val="000000"/>
              </w:rPr>
              <w:br/>
              <w:t>(tis. Kč)</w:t>
            </w:r>
          </w:p>
        </w:tc>
        <w:tc>
          <w:tcPr>
            <w:tcW w:w="1755" w:type="dxa"/>
          </w:tcPr>
          <w:p w:rsidR="005B4155" w:rsidRPr="005B4155" w:rsidRDefault="005B4155" w:rsidP="005B4155">
            <w:pPr>
              <w:jc w:val="right"/>
              <w:rPr>
                <w:rFonts w:asciiTheme="minorHAnsi" w:hAnsiTheme="minorHAnsi"/>
                <w:b/>
                <w:color w:val="000000"/>
              </w:rPr>
            </w:pPr>
            <w:r w:rsidRPr="005B4155">
              <w:rPr>
                <w:rFonts w:asciiTheme="minorHAnsi" w:hAnsiTheme="minorHAnsi"/>
                <w:b/>
                <w:color w:val="000000"/>
              </w:rPr>
              <w:t xml:space="preserve">Nákup dokumentů/ Ostatní náklady (tis. Kč) </w:t>
            </w:r>
          </w:p>
        </w:tc>
        <w:tc>
          <w:tcPr>
            <w:tcW w:w="1755" w:type="dxa"/>
          </w:tcPr>
          <w:p w:rsidR="005B4155" w:rsidRPr="005B4155" w:rsidRDefault="005B4155" w:rsidP="005B4155">
            <w:pPr>
              <w:jc w:val="right"/>
              <w:rPr>
                <w:rFonts w:asciiTheme="minorHAnsi" w:hAnsiTheme="minorHAnsi"/>
                <w:b/>
                <w:color w:val="000000"/>
              </w:rPr>
            </w:pPr>
            <w:r w:rsidRPr="005B4155">
              <w:rPr>
                <w:rFonts w:asciiTheme="minorHAnsi" w:hAnsiTheme="minorHAnsi"/>
                <w:b/>
                <w:color w:val="000000"/>
              </w:rPr>
              <w:t>Náklady celkem</w:t>
            </w:r>
            <w:r w:rsidRPr="005B4155">
              <w:rPr>
                <w:rFonts w:asciiTheme="minorHAnsi" w:hAnsiTheme="minorHAnsi"/>
                <w:b/>
                <w:color w:val="000000"/>
              </w:rPr>
              <w:br/>
              <w:t>(tis. Kč)</w:t>
            </w:r>
          </w:p>
        </w:tc>
      </w:tr>
      <w:tr w:rsidR="005B4155" w:rsidRPr="005B4155" w:rsidTr="005B4155">
        <w:tc>
          <w:tcPr>
            <w:tcW w:w="2234" w:type="dxa"/>
          </w:tcPr>
          <w:p w:rsidR="005B4155" w:rsidRPr="005B4155" w:rsidRDefault="005B4155" w:rsidP="005B4155">
            <w:pPr>
              <w:rPr>
                <w:rFonts w:asciiTheme="minorHAnsi" w:hAnsiTheme="minorHAnsi"/>
                <w:color w:val="000000"/>
              </w:rPr>
            </w:pPr>
            <w:r w:rsidRPr="005B4155">
              <w:rPr>
                <w:rFonts w:asciiTheme="minorHAnsi" w:hAnsiTheme="minorHAnsi"/>
                <w:color w:val="000000"/>
              </w:rPr>
              <w:t>Krajská – dotace na dokumenty do výměnného fondu</w:t>
            </w:r>
          </w:p>
        </w:tc>
        <w:tc>
          <w:tcPr>
            <w:tcW w:w="2107" w:type="dxa"/>
          </w:tcPr>
          <w:p w:rsidR="005B4155" w:rsidRPr="005B4155" w:rsidRDefault="005B4155" w:rsidP="005B4155">
            <w:pPr>
              <w:rPr>
                <w:rFonts w:asciiTheme="minorHAnsi" w:hAnsiTheme="minorHAnsi"/>
                <w:color w:val="000000"/>
              </w:rPr>
            </w:pPr>
            <w:r w:rsidRPr="005B4155">
              <w:rPr>
                <w:rFonts w:asciiTheme="minorHAnsi" w:hAnsiTheme="minorHAnsi"/>
                <w:color w:val="000000"/>
              </w:rPr>
              <w:t>4a</w:t>
            </w:r>
          </w:p>
        </w:tc>
        <w:tc>
          <w:tcPr>
            <w:tcW w:w="1755" w:type="dxa"/>
          </w:tcPr>
          <w:p w:rsidR="005B4155" w:rsidRPr="005B4155" w:rsidRDefault="005B4155" w:rsidP="005B4155">
            <w:pPr>
              <w:jc w:val="right"/>
              <w:rPr>
                <w:rFonts w:asciiTheme="minorHAnsi" w:hAnsiTheme="minorHAnsi"/>
                <w:color w:val="000000"/>
              </w:rPr>
            </w:pPr>
          </w:p>
        </w:tc>
        <w:tc>
          <w:tcPr>
            <w:tcW w:w="1755" w:type="dxa"/>
          </w:tcPr>
          <w:p w:rsidR="005B4155" w:rsidRPr="005B4155" w:rsidRDefault="005B4155" w:rsidP="005B4155">
            <w:pPr>
              <w:jc w:val="right"/>
              <w:rPr>
                <w:rFonts w:asciiTheme="minorHAnsi" w:hAnsiTheme="minorHAnsi"/>
                <w:color w:val="000000"/>
              </w:rPr>
            </w:pPr>
            <w:r w:rsidRPr="005B4155">
              <w:rPr>
                <w:rFonts w:asciiTheme="minorHAnsi" w:hAnsiTheme="minorHAnsi"/>
                <w:color w:val="000000"/>
              </w:rPr>
              <w:t>2 910</w:t>
            </w:r>
          </w:p>
        </w:tc>
        <w:tc>
          <w:tcPr>
            <w:tcW w:w="1755" w:type="dxa"/>
          </w:tcPr>
          <w:p w:rsidR="005B4155" w:rsidRPr="005B4155" w:rsidRDefault="005B4155" w:rsidP="005B4155">
            <w:pPr>
              <w:jc w:val="right"/>
              <w:rPr>
                <w:rFonts w:asciiTheme="minorHAnsi" w:hAnsiTheme="minorHAnsi"/>
                <w:color w:val="000000"/>
              </w:rPr>
            </w:pPr>
            <w:r w:rsidRPr="005B4155">
              <w:rPr>
                <w:rFonts w:asciiTheme="minorHAnsi" w:hAnsiTheme="minorHAnsi"/>
                <w:color w:val="000000"/>
              </w:rPr>
              <w:t>2 910</w:t>
            </w:r>
          </w:p>
        </w:tc>
      </w:tr>
      <w:tr w:rsidR="005B4155" w:rsidRPr="005B4155" w:rsidTr="005B4155">
        <w:trPr>
          <w:trHeight w:val="1157"/>
        </w:trPr>
        <w:tc>
          <w:tcPr>
            <w:tcW w:w="2234" w:type="dxa"/>
          </w:tcPr>
          <w:p w:rsidR="005B4155" w:rsidRPr="005B4155" w:rsidRDefault="005B4155" w:rsidP="005B4155">
            <w:pPr>
              <w:rPr>
                <w:rFonts w:asciiTheme="minorHAnsi" w:hAnsiTheme="minorHAnsi"/>
                <w:color w:val="000000"/>
              </w:rPr>
            </w:pPr>
            <w:r w:rsidRPr="005B4155">
              <w:rPr>
                <w:rFonts w:asciiTheme="minorHAnsi" w:hAnsiTheme="minorHAnsi"/>
                <w:color w:val="000000"/>
              </w:rPr>
              <w:t>Krajská – centrální funkce</w:t>
            </w:r>
          </w:p>
          <w:p w:rsidR="005B4155" w:rsidRPr="005B4155" w:rsidRDefault="005B4155" w:rsidP="005B4155">
            <w:pPr>
              <w:rPr>
                <w:rFonts w:asciiTheme="minorHAnsi" w:hAnsiTheme="minorHAnsi"/>
              </w:rPr>
            </w:pPr>
          </w:p>
          <w:p w:rsidR="005B4155" w:rsidRPr="005B4155" w:rsidRDefault="005B4155" w:rsidP="005B4155">
            <w:pPr>
              <w:rPr>
                <w:rFonts w:asciiTheme="minorHAnsi" w:hAnsiTheme="minorHAnsi"/>
              </w:rPr>
            </w:pPr>
          </w:p>
        </w:tc>
        <w:tc>
          <w:tcPr>
            <w:tcW w:w="2107" w:type="dxa"/>
          </w:tcPr>
          <w:p w:rsidR="005B4155" w:rsidRPr="005B4155" w:rsidRDefault="005B4155" w:rsidP="00B22C3A">
            <w:pPr>
              <w:rPr>
                <w:rFonts w:asciiTheme="minorHAnsi" w:hAnsiTheme="minorHAnsi"/>
                <w:color w:val="000000"/>
              </w:rPr>
            </w:pPr>
            <w:r w:rsidRPr="005B4155">
              <w:rPr>
                <w:rFonts w:asciiTheme="minorHAnsi" w:hAnsiTheme="minorHAnsi"/>
                <w:color w:val="000000"/>
              </w:rPr>
              <w:t>Vedení KKC , 1e, 1f, 1h, 1i, 2c, 2d, 3a, 3b, 3c, 3d, 3e, 3f, 4a, 4c, 4e, 4l, 4m, 4n</w:t>
            </w:r>
          </w:p>
        </w:tc>
        <w:tc>
          <w:tcPr>
            <w:tcW w:w="1755" w:type="dxa"/>
          </w:tcPr>
          <w:p w:rsidR="005B4155" w:rsidRPr="005B4155" w:rsidRDefault="005B4155" w:rsidP="005B4155">
            <w:pPr>
              <w:jc w:val="right"/>
              <w:rPr>
                <w:rFonts w:asciiTheme="minorHAnsi" w:hAnsiTheme="minorHAnsi"/>
                <w:color w:val="000000"/>
              </w:rPr>
            </w:pPr>
            <w:r w:rsidRPr="005B4155">
              <w:rPr>
                <w:rFonts w:asciiTheme="minorHAnsi" w:hAnsiTheme="minorHAnsi"/>
                <w:color w:val="000000"/>
              </w:rPr>
              <w:t>1 560</w:t>
            </w:r>
          </w:p>
        </w:tc>
        <w:tc>
          <w:tcPr>
            <w:tcW w:w="1755" w:type="dxa"/>
          </w:tcPr>
          <w:p w:rsidR="005B4155" w:rsidRPr="005B4155" w:rsidRDefault="005B4155" w:rsidP="005B4155">
            <w:pPr>
              <w:jc w:val="right"/>
              <w:rPr>
                <w:rFonts w:asciiTheme="minorHAnsi" w:hAnsiTheme="minorHAnsi"/>
                <w:color w:val="000000"/>
              </w:rPr>
            </w:pPr>
            <w:r w:rsidRPr="005B4155">
              <w:rPr>
                <w:rFonts w:asciiTheme="minorHAnsi" w:hAnsiTheme="minorHAnsi"/>
                <w:color w:val="000000"/>
              </w:rPr>
              <w:t>370</w:t>
            </w:r>
          </w:p>
        </w:tc>
        <w:tc>
          <w:tcPr>
            <w:tcW w:w="1755" w:type="dxa"/>
          </w:tcPr>
          <w:p w:rsidR="005B4155" w:rsidRPr="005B4155" w:rsidRDefault="005B4155" w:rsidP="005B4155">
            <w:pPr>
              <w:jc w:val="right"/>
              <w:rPr>
                <w:rFonts w:asciiTheme="minorHAnsi" w:hAnsiTheme="minorHAnsi"/>
                <w:color w:val="000000"/>
              </w:rPr>
            </w:pPr>
            <w:r w:rsidRPr="005B4155">
              <w:rPr>
                <w:rFonts w:asciiTheme="minorHAnsi" w:hAnsiTheme="minorHAnsi"/>
                <w:color w:val="000000"/>
              </w:rPr>
              <w:t>1 930</w:t>
            </w:r>
          </w:p>
        </w:tc>
      </w:tr>
      <w:tr w:rsidR="005B4155" w:rsidRPr="005B4155" w:rsidTr="005B4155">
        <w:tc>
          <w:tcPr>
            <w:tcW w:w="2234" w:type="dxa"/>
          </w:tcPr>
          <w:p w:rsidR="005B4155" w:rsidRPr="005B4155" w:rsidRDefault="005B4155" w:rsidP="005B4155">
            <w:pPr>
              <w:rPr>
                <w:rFonts w:asciiTheme="minorHAnsi" w:hAnsiTheme="minorHAnsi"/>
                <w:color w:val="000000"/>
              </w:rPr>
            </w:pPr>
            <w:r w:rsidRPr="005B4155">
              <w:rPr>
                <w:rFonts w:asciiTheme="minorHAnsi" w:hAnsiTheme="minorHAnsi"/>
                <w:color w:val="000000"/>
              </w:rPr>
              <w:t xml:space="preserve">Krajská – region Kladno </w:t>
            </w:r>
          </w:p>
        </w:tc>
        <w:tc>
          <w:tcPr>
            <w:tcW w:w="2107" w:type="dxa"/>
          </w:tcPr>
          <w:p w:rsidR="005B4155" w:rsidRPr="005B4155" w:rsidRDefault="005B4155" w:rsidP="005B4155">
            <w:pPr>
              <w:rPr>
                <w:rFonts w:asciiTheme="minorHAnsi" w:hAnsiTheme="minorHAnsi"/>
                <w:color w:val="000000"/>
              </w:rPr>
            </w:pPr>
            <w:r w:rsidRPr="005B4155">
              <w:rPr>
                <w:rFonts w:asciiTheme="minorHAnsi" w:hAnsiTheme="minorHAnsi"/>
                <w:color w:val="000000"/>
              </w:rPr>
              <w:t xml:space="preserve">1a, 1b, 1c, 1d, 1g, 2a, 2b, 4b, 4d, 4f, 4g, 4h, 4i, 4j, 4k, </w:t>
            </w:r>
            <w:r w:rsidR="00F04C9A">
              <w:rPr>
                <w:rFonts w:asciiTheme="minorHAnsi" w:hAnsiTheme="minorHAnsi"/>
                <w:color w:val="000000"/>
              </w:rPr>
              <w:t xml:space="preserve">4m, </w:t>
            </w:r>
            <w:r w:rsidRPr="005B4155">
              <w:rPr>
                <w:rFonts w:asciiTheme="minorHAnsi" w:hAnsiTheme="minorHAnsi"/>
                <w:color w:val="000000"/>
              </w:rPr>
              <w:t>4n, 5a, 5b</w:t>
            </w:r>
          </w:p>
        </w:tc>
        <w:tc>
          <w:tcPr>
            <w:tcW w:w="1755" w:type="dxa"/>
          </w:tcPr>
          <w:p w:rsidR="005B4155" w:rsidRPr="005B4155" w:rsidRDefault="005B4155" w:rsidP="007C5B97">
            <w:pPr>
              <w:jc w:val="right"/>
              <w:rPr>
                <w:rFonts w:asciiTheme="minorHAnsi" w:hAnsiTheme="minorHAnsi"/>
                <w:color w:val="000000"/>
              </w:rPr>
            </w:pPr>
            <w:r w:rsidRPr="005B4155">
              <w:rPr>
                <w:rFonts w:asciiTheme="minorHAnsi" w:hAnsiTheme="minorHAnsi"/>
                <w:color w:val="000000"/>
              </w:rPr>
              <w:t>1 5</w:t>
            </w:r>
            <w:r w:rsidR="007C5B97">
              <w:rPr>
                <w:rFonts w:asciiTheme="minorHAnsi" w:hAnsiTheme="minorHAnsi"/>
                <w:color w:val="000000"/>
              </w:rPr>
              <w:t>2</w:t>
            </w:r>
            <w:r w:rsidRPr="005B4155">
              <w:rPr>
                <w:rFonts w:asciiTheme="minorHAnsi" w:hAnsiTheme="minorHAnsi"/>
                <w:color w:val="000000"/>
              </w:rPr>
              <w:t>0</w:t>
            </w:r>
          </w:p>
        </w:tc>
        <w:tc>
          <w:tcPr>
            <w:tcW w:w="1755" w:type="dxa"/>
          </w:tcPr>
          <w:p w:rsidR="005B4155" w:rsidRPr="005B4155" w:rsidRDefault="005B4155" w:rsidP="00891AF1">
            <w:pPr>
              <w:jc w:val="right"/>
              <w:rPr>
                <w:rFonts w:asciiTheme="minorHAnsi" w:hAnsiTheme="minorHAnsi"/>
                <w:color w:val="000000"/>
              </w:rPr>
            </w:pPr>
            <w:r w:rsidRPr="005B4155">
              <w:rPr>
                <w:rFonts w:asciiTheme="minorHAnsi" w:hAnsiTheme="minorHAnsi"/>
                <w:color w:val="000000"/>
              </w:rPr>
              <w:t>2</w:t>
            </w:r>
            <w:r w:rsidR="00891AF1">
              <w:rPr>
                <w:rFonts w:asciiTheme="minorHAnsi" w:hAnsiTheme="minorHAnsi"/>
                <w:color w:val="000000"/>
              </w:rPr>
              <w:t>3</w:t>
            </w:r>
            <w:r w:rsidRPr="005B4155">
              <w:rPr>
                <w:rFonts w:asciiTheme="minorHAnsi" w:hAnsiTheme="minorHAnsi"/>
                <w:color w:val="000000"/>
              </w:rPr>
              <w:t>0</w:t>
            </w:r>
          </w:p>
        </w:tc>
        <w:tc>
          <w:tcPr>
            <w:tcW w:w="1755" w:type="dxa"/>
          </w:tcPr>
          <w:p w:rsidR="005B4155" w:rsidRPr="005B4155" w:rsidRDefault="005B4155" w:rsidP="007C5B97">
            <w:pPr>
              <w:jc w:val="right"/>
              <w:rPr>
                <w:rFonts w:asciiTheme="minorHAnsi" w:hAnsiTheme="minorHAnsi"/>
                <w:color w:val="000000"/>
              </w:rPr>
            </w:pPr>
            <w:r w:rsidRPr="005B4155">
              <w:rPr>
                <w:rFonts w:asciiTheme="minorHAnsi" w:hAnsiTheme="minorHAnsi"/>
                <w:color w:val="000000"/>
              </w:rPr>
              <w:t>1 7</w:t>
            </w:r>
            <w:r w:rsidR="007C5B97">
              <w:rPr>
                <w:rFonts w:asciiTheme="minorHAnsi" w:hAnsiTheme="minorHAnsi"/>
                <w:color w:val="000000"/>
              </w:rPr>
              <w:t>5</w:t>
            </w:r>
            <w:r w:rsidRPr="005B4155">
              <w:rPr>
                <w:rFonts w:asciiTheme="minorHAnsi" w:hAnsiTheme="minorHAnsi"/>
                <w:color w:val="000000"/>
              </w:rPr>
              <w:t>0</w:t>
            </w:r>
          </w:p>
        </w:tc>
      </w:tr>
      <w:tr w:rsidR="005B4155" w:rsidRPr="005B4155" w:rsidTr="005B4155">
        <w:tc>
          <w:tcPr>
            <w:tcW w:w="2234" w:type="dxa"/>
          </w:tcPr>
          <w:p w:rsidR="005B4155" w:rsidRPr="005B4155" w:rsidRDefault="005B4155" w:rsidP="005B4155">
            <w:pPr>
              <w:rPr>
                <w:rFonts w:asciiTheme="minorHAnsi" w:hAnsiTheme="minorHAnsi"/>
                <w:color w:val="000000"/>
              </w:rPr>
            </w:pPr>
            <w:r w:rsidRPr="005B4155">
              <w:rPr>
                <w:rFonts w:asciiTheme="minorHAnsi" w:hAnsiTheme="minorHAnsi"/>
                <w:color w:val="000000"/>
              </w:rPr>
              <w:t>Benešov</w:t>
            </w:r>
          </w:p>
        </w:tc>
        <w:tc>
          <w:tcPr>
            <w:tcW w:w="2107" w:type="dxa"/>
          </w:tcPr>
          <w:p w:rsidR="005B4155" w:rsidRPr="005B4155" w:rsidRDefault="005B4155" w:rsidP="00755AE8">
            <w:pPr>
              <w:rPr>
                <w:rFonts w:asciiTheme="minorHAnsi" w:hAnsiTheme="minorHAnsi"/>
                <w:color w:val="000000"/>
              </w:rPr>
            </w:pPr>
            <w:r w:rsidRPr="005B4155">
              <w:rPr>
                <w:rFonts w:asciiTheme="minorHAnsi" w:hAnsiTheme="minorHAnsi"/>
                <w:color w:val="000000"/>
              </w:rPr>
              <w:t>1a, 1b, 1c, 1d, 1g, 2a, 2b, 3</w:t>
            </w:r>
            <w:r w:rsidR="00755AE8">
              <w:rPr>
                <w:rFonts w:asciiTheme="minorHAnsi" w:hAnsiTheme="minorHAnsi"/>
                <w:color w:val="000000"/>
              </w:rPr>
              <w:t>e</w:t>
            </w:r>
            <w:r w:rsidRPr="005B4155">
              <w:rPr>
                <w:rFonts w:asciiTheme="minorHAnsi" w:hAnsiTheme="minorHAnsi"/>
                <w:color w:val="000000"/>
              </w:rPr>
              <w:t>, 3</w:t>
            </w:r>
            <w:r w:rsidR="00755AE8">
              <w:rPr>
                <w:rFonts w:asciiTheme="minorHAnsi" w:hAnsiTheme="minorHAnsi"/>
                <w:color w:val="000000"/>
              </w:rPr>
              <w:t>f</w:t>
            </w:r>
            <w:r w:rsidRPr="005B4155">
              <w:rPr>
                <w:rFonts w:asciiTheme="minorHAnsi" w:hAnsiTheme="minorHAnsi"/>
                <w:color w:val="000000"/>
              </w:rPr>
              <w:t xml:space="preserve">, 4b, 4d, 4f, 4g, 4h, 4i, 4j, 4k, </w:t>
            </w:r>
            <w:r w:rsidR="00F04C9A">
              <w:rPr>
                <w:rFonts w:asciiTheme="minorHAnsi" w:hAnsiTheme="minorHAnsi"/>
                <w:color w:val="000000"/>
              </w:rPr>
              <w:t xml:space="preserve">4m, </w:t>
            </w:r>
            <w:r w:rsidRPr="005B4155">
              <w:rPr>
                <w:rFonts w:asciiTheme="minorHAnsi" w:hAnsiTheme="minorHAnsi"/>
                <w:color w:val="000000"/>
              </w:rPr>
              <w:t>4n, 5a, 5b</w:t>
            </w:r>
          </w:p>
        </w:tc>
        <w:tc>
          <w:tcPr>
            <w:tcW w:w="1755" w:type="dxa"/>
          </w:tcPr>
          <w:p w:rsidR="005B4155" w:rsidRPr="005B4155" w:rsidRDefault="005B4155" w:rsidP="007E2E6D">
            <w:pPr>
              <w:jc w:val="right"/>
              <w:rPr>
                <w:rFonts w:asciiTheme="minorHAnsi" w:hAnsiTheme="minorHAnsi"/>
                <w:color w:val="000000"/>
              </w:rPr>
            </w:pPr>
            <w:r w:rsidRPr="005B4155">
              <w:rPr>
                <w:rFonts w:asciiTheme="minorHAnsi" w:hAnsiTheme="minorHAnsi"/>
                <w:color w:val="000000"/>
              </w:rPr>
              <w:t>9</w:t>
            </w:r>
            <w:r w:rsidR="007E2E6D">
              <w:rPr>
                <w:rFonts w:asciiTheme="minorHAnsi" w:hAnsiTheme="minorHAnsi"/>
                <w:color w:val="000000"/>
              </w:rPr>
              <w:t>4</w:t>
            </w:r>
            <w:r w:rsidRPr="005B4155">
              <w:rPr>
                <w:rFonts w:asciiTheme="minorHAnsi" w:hAnsiTheme="minorHAnsi"/>
                <w:color w:val="000000"/>
              </w:rPr>
              <w:t>0</w:t>
            </w:r>
          </w:p>
        </w:tc>
        <w:tc>
          <w:tcPr>
            <w:tcW w:w="1755" w:type="dxa"/>
          </w:tcPr>
          <w:p w:rsidR="005B4155" w:rsidRPr="005B4155" w:rsidRDefault="005B4155" w:rsidP="00891AF1">
            <w:pPr>
              <w:jc w:val="right"/>
              <w:rPr>
                <w:rFonts w:asciiTheme="minorHAnsi" w:hAnsiTheme="minorHAnsi"/>
                <w:color w:val="000000"/>
              </w:rPr>
            </w:pPr>
            <w:r w:rsidRPr="005B4155">
              <w:rPr>
                <w:rFonts w:asciiTheme="minorHAnsi" w:hAnsiTheme="minorHAnsi"/>
                <w:color w:val="000000"/>
              </w:rPr>
              <w:t>1</w:t>
            </w:r>
            <w:r w:rsidR="00891AF1">
              <w:rPr>
                <w:rFonts w:asciiTheme="minorHAnsi" w:hAnsiTheme="minorHAnsi"/>
                <w:color w:val="000000"/>
              </w:rPr>
              <w:t>4</w:t>
            </w:r>
            <w:r w:rsidRPr="005B4155">
              <w:rPr>
                <w:rFonts w:asciiTheme="minorHAnsi" w:hAnsiTheme="minorHAnsi"/>
                <w:color w:val="000000"/>
              </w:rPr>
              <w:t>0</w:t>
            </w:r>
          </w:p>
        </w:tc>
        <w:tc>
          <w:tcPr>
            <w:tcW w:w="1755" w:type="dxa"/>
          </w:tcPr>
          <w:p w:rsidR="005B4155" w:rsidRPr="005B4155" w:rsidRDefault="005B4155" w:rsidP="007E2E6D">
            <w:pPr>
              <w:jc w:val="right"/>
              <w:rPr>
                <w:rFonts w:asciiTheme="minorHAnsi" w:hAnsiTheme="minorHAnsi"/>
                <w:color w:val="000000"/>
              </w:rPr>
            </w:pPr>
            <w:r w:rsidRPr="005B4155">
              <w:rPr>
                <w:rFonts w:asciiTheme="minorHAnsi" w:hAnsiTheme="minorHAnsi"/>
                <w:color w:val="000000"/>
              </w:rPr>
              <w:t xml:space="preserve">1 </w:t>
            </w:r>
            <w:r w:rsidR="00891AF1">
              <w:rPr>
                <w:rFonts w:asciiTheme="minorHAnsi" w:hAnsiTheme="minorHAnsi"/>
                <w:color w:val="000000"/>
              </w:rPr>
              <w:t>0</w:t>
            </w:r>
            <w:r w:rsidR="007E2E6D">
              <w:rPr>
                <w:rFonts w:asciiTheme="minorHAnsi" w:hAnsiTheme="minorHAnsi"/>
                <w:color w:val="000000"/>
              </w:rPr>
              <w:t>8</w:t>
            </w:r>
            <w:r w:rsidRPr="005B4155">
              <w:rPr>
                <w:rFonts w:asciiTheme="minorHAnsi" w:hAnsiTheme="minorHAnsi"/>
                <w:color w:val="000000"/>
              </w:rPr>
              <w:t>0</w:t>
            </w:r>
          </w:p>
        </w:tc>
      </w:tr>
      <w:tr w:rsidR="005B4155" w:rsidRPr="005B4155" w:rsidTr="005B4155">
        <w:tc>
          <w:tcPr>
            <w:tcW w:w="2234" w:type="dxa"/>
          </w:tcPr>
          <w:p w:rsidR="005B4155" w:rsidRPr="005B4155" w:rsidRDefault="005B4155" w:rsidP="005B4155">
            <w:pPr>
              <w:rPr>
                <w:rFonts w:asciiTheme="minorHAnsi" w:hAnsiTheme="minorHAnsi"/>
                <w:color w:val="000000"/>
              </w:rPr>
            </w:pPr>
            <w:r w:rsidRPr="005B4155">
              <w:rPr>
                <w:rFonts w:asciiTheme="minorHAnsi" w:hAnsiTheme="minorHAnsi"/>
                <w:color w:val="000000"/>
              </w:rPr>
              <w:t>Kutná Hora</w:t>
            </w:r>
          </w:p>
        </w:tc>
        <w:tc>
          <w:tcPr>
            <w:tcW w:w="2107" w:type="dxa"/>
          </w:tcPr>
          <w:p w:rsidR="005B4155" w:rsidRPr="005B4155" w:rsidRDefault="005B4155" w:rsidP="00755AE8">
            <w:pPr>
              <w:rPr>
                <w:rFonts w:asciiTheme="minorHAnsi" w:hAnsiTheme="minorHAnsi"/>
                <w:color w:val="000000"/>
              </w:rPr>
            </w:pPr>
            <w:r w:rsidRPr="005B4155">
              <w:rPr>
                <w:rFonts w:asciiTheme="minorHAnsi" w:hAnsiTheme="minorHAnsi"/>
                <w:color w:val="000000"/>
              </w:rPr>
              <w:t>1a, 1b, 1c, 1d, 1g, 2a, 2b, 3</w:t>
            </w:r>
            <w:r w:rsidR="00755AE8">
              <w:rPr>
                <w:rFonts w:asciiTheme="minorHAnsi" w:hAnsiTheme="minorHAnsi"/>
                <w:color w:val="000000"/>
              </w:rPr>
              <w:t>e</w:t>
            </w:r>
            <w:r w:rsidRPr="005B4155">
              <w:rPr>
                <w:rFonts w:asciiTheme="minorHAnsi" w:hAnsiTheme="minorHAnsi"/>
                <w:color w:val="000000"/>
              </w:rPr>
              <w:t>, 3</w:t>
            </w:r>
            <w:r w:rsidR="00755AE8">
              <w:rPr>
                <w:rFonts w:asciiTheme="minorHAnsi" w:hAnsiTheme="minorHAnsi"/>
                <w:color w:val="000000"/>
              </w:rPr>
              <w:t>f</w:t>
            </w:r>
            <w:r w:rsidRPr="005B4155">
              <w:rPr>
                <w:rFonts w:asciiTheme="minorHAnsi" w:hAnsiTheme="minorHAnsi"/>
                <w:color w:val="000000"/>
              </w:rPr>
              <w:t>, 4b, 4d, 4f, 4g, 4h, 4i, 4j, 4k, 4n, 5a, 5b</w:t>
            </w:r>
          </w:p>
        </w:tc>
        <w:tc>
          <w:tcPr>
            <w:tcW w:w="1755" w:type="dxa"/>
          </w:tcPr>
          <w:p w:rsidR="005B4155" w:rsidRPr="005B4155" w:rsidRDefault="005B4155" w:rsidP="007E2E6D">
            <w:pPr>
              <w:jc w:val="right"/>
              <w:rPr>
                <w:rFonts w:asciiTheme="minorHAnsi" w:hAnsiTheme="minorHAnsi"/>
                <w:color w:val="000000"/>
              </w:rPr>
            </w:pPr>
            <w:r w:rsidRPr="005B4155">
              <w:rPr>
                <w:rFonts w:asciiTheme="minorHAnsi" w:hAnsiTheme="minorHAnsi"/>
                <w:color w:val="000000"/>
              </w:rPr>
              <w:t>1 5</w:t>
            </w:r>
            <w:r w:rsidR="007E2E6D">
              <w:rPr>
                <w:rFonts w:asciiTheme="minorHAnsi" w:hAnsiTheme="minorHAnsi"/>
                <w:color w:val="000000"/>
              </w:rPr>
              <w:t>7</w:t>
            </w:r>
            <w:r w:rsidRPr="005B4155">
              <w:rPr>
                <w:rFonts w:asciiTheme="minorHAnsi" w:hAnsiTheme="minorHAnsi"/>
                <w:color w:val="000000"/>
              </w:rPr>
              <w:t>0</w:t>
            </w:r>
          </w:p>
        </w:tc>
        <w:tc>
          <w:tcPr>
            <w:tcW w:w="1755" w:type="dxa"/>
          </w:tcPr>
          <w:p w:rsidR="005B4155" w:rsidRPr="005B4155" w:rsidRDefault="005B4155" w:rsidP="005B4155">
            <w:pPr>
              <w:jc w:val="right"/>
              <w:rPr>
                <w:rFonts w:asciiTheme="minorHAnsi" w:hAnsiTheme="minorHAnsi"/>
                <w:color w:val="000000"/>
              </w:rPr>
            </w:pPr>
            <w:r w:rsidRPr="005B4155">
              <w:rPr>
                <w:rFonts w:asciiTheme="minorHAnsi" w:hAnsiTheme="minorHAnsi"/>
                <w:color w:val="000000"/>
              </w:rPr>
              <w:t>240</w:t>
            </w:r>
          </w:p>
        </w:tc>
        <w:tc>
          <w:tcPr>
            <w:tcW w:w="1755" w:type="dxa"/>
          </w:tcPr>
          <w:p w:rsidR="005B4155" w:rsidRPr="005B4155" w:rsidRDefault="005B4155" w:rsidP="007E2E6D">
            <w:pPr>
              <w:jc w:val="right"/>
              <w:rPr>
                <w:rFonts w:asciiTheme="minorHAnsi" w:hAnsiTheme="minorHAnsi"/>
                <w:color w:val="000000"/>
              </w:rPr>
            </w:pPr>
            <w:r w:rsidRPr="005B4155">
              <w:rPr>
                <w:rFonts w:asciiTheme="minorHAnsi" w:hAnsiTheme="minorHAnsi"/>
                <w:color w:val="000000"/>
              </w:rPr>
              <w:t>1 8</w:t>
            </w:r>
            <w:r w:rsidR="007E2E6D">
              <w:rPr>
                <w:rFonts w:asciiTheme="minorHAnsi" w:hAnsiTheme="minorHAnsi"/>
                <w:color w:val="000000"/>
              </w:rPr>
              <w:t>1</w:t>
            </w:r>
            <w:r w:rsidRPr="005B4155">
              <w:rPr>
                <w:rFonts w:asciiTheme="minorHAnsi" w:hAnsiTheme="minorHAnsi"/>
                <w:color w:val="000000"/>
              </w:rPr>
              <w:t>0</w:t>
            </w:r>
          </w:p>
        </w:tc>
      </w:tr>
      <w:tr w:rsidR="005B4155" w:rsidRPr="005B4155" w:rsidTr="005B4155">
        <w:tc>
          <w:tcPr>
            <w:tcW w:w="2234" w:type="dxa"/>
          </w:tcPr>
          <w:p w:rsidR="005B4155" w:rsidRPr="005B4155" w:rsidRDefault="005B4155" w:rsidP="005B4155">
            <w:pPr>
              <w:rPr>
                <w:rFonts w:asciiTheme="minorHAnsi" w:hAnsiTheme="minorHAnsi"/>
                <w:color w:val="000000"/>
              </w:rPr>
            </w:pPr>
            <w:r w:rsidRPr="005B4155">
              <w:rPr>
                <w:rFonts w:asciiTheme="minorHAnsi" w:hAnsiTheme="minorHAnsi"/>
                <w:color w:val="000000"/>
              </w:rPr>
              <w:t>Mladá Boleslav</w:t>
            </w:r>
          </w:p>
        </w:tc>
        <w:tc>
          <w:tcPr>
            <w:tcW w:w="2107" w:type="dxa"/>
          </w:tcPr>
          <w:p w:rsidR="005B4155" w:rsidRPr="005B4155" w:rsidRDefault="005B4155" w:rsidP="00755AE8">
            <w:pPr>
              <w:rPr>
                <w:rFonts w:asciiTheme="minorHAnsi" w:hAnsiTheme="minorHAnsi"/>
                <w:color w:val="000000"/>
              </w:rPr>
            </w:pPr>
            <w:r w:rsidRPr="005B4155">
              <w:rPr>
                <w:rFonts w:asciiTheme="minorHAnsi" w:hAnsiTheme="minorHAnsi"/>
                <w:color w:val="000000"/>
              </w:rPr>
              <w:t>1a, 1b, 1c, 1d, 1g, 2a, 2b, 3</w:t>
            </w:r>
            <w:r w:rsidR="00755AE8">
              <w:rPr>
                <w:rFonts w:asciiTheme="minorHAnsi" w:hAnsiTheme="minorHAnsi"/>
                <w:color w:val="000000"/>
              </w:rPr>
              <w:t>e</w:t>
            </w:r>
            <w:r w:rsidRPr="005B4155">
              <w:rPr>
                <w:rFonts w:asciiTheme="minorHAnsi" w:hAnsiTheme="minorHAnsi"/>
                <w:color w:val="000000"/>
              </w:rPr>
              <w:t>, 3</w:t>
            </w:r>
            <w:r w:rsidR="00755AE8">
              <w:rPr>
                <w:rFonts w:asciiTheme="minorHAnsi" w:hAnsiTheme="minorHAnsi"/>
                <w:color w:val="000000"/>
              </w:rPr>
              <w:t>f</w:t>
            </w:r>
            <w:r w:rsidRPr="005B4155">
              <w:rPr>
                <w:rFonts w:asciiTheme="minorHAnsi" w:hAnsiTheme="minorHAnsi"/>
                <w:color w:val="000000"/>
              </w:rPr>
              <w:t xml:space="preserve">, 4b, 4d, 4f, 4g, 4h, 4i, 4j, 4k, </w:t>
            </w:r>
            <w:r w:rsidR="00F04C9A">
              <w:rPr>
                <w:rFonts w:asciiTheme="minorHAnsi" w:hAnsiTheme="minorHAnsi"/>
                <w:color w:val="000000"/>
              </w:rPr>
              <w:t xml:space="preserve">4m, </w:t>
            </w:r>
            <w:r w:rsidRPr="005B4155">
              <w:rPr>
                <w:rFonts w:asciiTheme="minorHAnsi" w:hAnsiTheme="minorHAnsi"/>
                <w:color w:val="000000"/>
              </w:rPr>
              <w:t>4n, 5a, 5b</w:t>
            </w:r>
          </w:p>
        </w:tc>
        <w:tc>
          <w:tcPr>
            <w:tcW w:w="1755" w:type="dxa"/>
          </w:tcPr>
          <w:p w:rsidR="005B4155" w:rsidRPr="005B4155" w:rsidRDefault="005B4155" w:rsidP="007E2E6D">
            <w:pPr>
              <w:jc w:val="right"/>
              <w:rPr>
                <w:rFonts w:asciiTheme="minorHAnsi" w:hAnsiTheme="minorHAnsi"/>
                <w:color w:val="000000"/>
              </w:rPr>
            </w:pPr>
            <w:r w:rsidRPr="005B4155">
              <w:rPr>
                <w:rFonts w:asciiTheme="minorHAnsi" w:hAnsiTheme="minorHAnsi"/>
                <w:color w:val="000000"/>
              </w:rPr>
              <w:t>1 2</w:t>
            </w:r>
            <w:r w:rsidR="007E2E6D">
              <w:rPr>
                <w:rFonts w:asciiTheme="minorHAnsi" w:hAnsiTheme="minorHAnsi"/>
                <w:color w:val="000000"/>
              </w:rPr>
              <w:t>4</w:t>
            </w:r>
            <w:r w:rsidRPr="005B4155">
              <w:rPr>
                <w:rFonts w:asciiTheme="minorHAnsi" w:hAnsiTheme="minorHAnsi"/>
                <w:color w:val="000000"/>
              </w:rPr>
              <w:t>0</w:t>
            </w:r>
          </w:p>
        </w:tc>
        <w:tc>
          <w:tcPr>
            <w:tcW w:w="1755" w:type="dxa"/>
          </w:tcPr>
          <w:p w:rsidR="005B4155" w:rsidRPr="005B4155" w:rsidRDefault="005B4155" w:rsidP="005B4155">
            <w:pPr>
              <w:jc w:val="right"/>
              <w:rPr>
                <w:rFonts w:asciiTheme="minorHAnsi" w:hAnsiTheme="minorHAnsi"/>
                <w:color w:val="000000"/>
              </w:rPr>
            </w:pPr>
            <w:r w:rsidRPr="005B4155">
              <w:rPr>
                <w:rFonts w:asciiTheme="minorHAnsi" w:hAnsiTheme="minorHAnsi"/>
                <w:color w:val="000000"/>
              </w:rPr>
              <w:t>190</w:t>
            </w:r>
          </w:p>
        </w:tc>
        <w:tc>
          <w:tcPr>
            <w:tcW w:w="1755" w:type="dxa"/>
          </w:tcPr>
          <w:p w:rsidR="005B4155" w:rsidRPr="005B4155" w:rsidRDefault="005B4155" w:rsidP="007E2E6D">
            <w:pPr>
              <w:jc w:val="right"/>
              <w:rPr>
                <w:rFonts w:asciiTheme="minorHAnsi" w:hAnsiTheme="minorHAnsi"/>
                <w:color w:val="000000"/>
              </w:rPr>
            </w:pPr>
            <w:r w:rsidRPr="005B4155">
              <w:rPr>
                <w:rFonts w:asciiTheme="minorHAnsi" w:hAnsiTheme="minorHAnsi"/>
                <w:color w:val="000000"/>
              </w:rPr>
              <w:t>1 4</w:t>
            </w:r>
            <w:r w:rsidR="007E2E6D">
              <w:rPr>
                <w:rFonts w:asciiTheme="minorHAnsi" w:hAnsiTheme="minorHAnsi"/>
                <w:color w:val="000000"/>
              </w:rPr>
              <w:t>3</w:t>
            </w:r>
            <w:r w:rsidRPr="005B4155">
              <w:rPr>
                <w:rFonts w:asciiTheme="minorHAnsi" w:hAnsiTheme="minorHAnsi"/>
                <w:color w:val="000000"/>
              </w:rPr>
              <w:t>0</w:t>
            </w:r>
          </w:p>
        </w:tc>
      </w:tr>
      <w:tr w:rsidR="005B4155" w:rsidRPr="005B4155" w:rsidTr="005B4155">
        <w:tc>
          <w:tcPr>
            <w:tcW w:w="2234" w:type="dxa"/>
          </w:tcPr>
          <w:p w:rsidR="005B4155" w:rsidRPr="005B4155" w:rsidRDefault="005B4155" w:rsidP="005B4155">
            <w:pPr>
              <w:rPr>
                <w:rFonts w:asciiTheme="minorHAnsi" w:hAnsiTheme="minorHAnsi"/>
                <w:color w:val="000000"/>
              </w:rPr>
            </w:pPr>
            <w:r w:rsidRPr="005B4155">
              <w:rPr>
                <w:rFonts w:asciiTheme="minorHAnsi" w:hAnsiTheme="minorHAnsi"/>
                <w:color w:val="000000"/>
              </w:rPr>
              <w:t xml:space="preserve">Příbram </w:t>
            </w:r>
          </w:p>
        </w:tc>
        <w:tc>
          <w:tcPr>
            <w:tcW w:w="2107" w:type="dxa"/>
          </w:tcPr>
          <w:p w:rsidR="005B4155" w:rsidRPr="005B4155" w:rsidRDefault="005B4155" w:rsidP="00755AE8">
            <w:pPr>
              <w:rPr>
                <w:rFonts w:asciiTheme="minorHAnsi" w:hAnsiTheme="minorHAnsi"/>
                <w:color w:val="000000"/>
              </w:rPr>
            </w:pPr>
            <w:r w:rsidRPr="005B4155">
              <w:rPr>
                <w:rFonts w:asciiTheme="minorHAnsi" w:hAnsiTheme="minorHAnsi"/>
                <w:color w:val="000000"/>
              </w:rPr>
              <w:t>1a, 1b, 1c, 1d, 1g, 2a, 2b, 3</w:t>
            </w:r>
            <w:r w:rsidR="00755AE8">
              <w:rPr>
                <w:rFonts w:asciiTheme="minorHAnsi" w:hAnsiTheme="minorHAnsi"/>
                <w:color w:val="000000"/>
              </w:rPr>
              <w:t>e</w:t>
            </w:r>
            <w:r w:rsidRPr="005B4155">
              <w:rPr>
                <w:rFonts w:asciiTheme="minorHAnsi" w:hAnsiTheme="minorHAnsi"/>
                <w:color w:val="000000"/>
              </w:rPr>
              <w:t>, 3</w:t>
            </w:r>
            <w:r w:rsidR="00755AE8">
              <w:rPr>
                <w:rFonts w:asciiTheme="minorHAnsi" w:hAnsiTheme="minorHAnsi"/>
                <w:color w:val="000000"/>
              </w:rPr>
              <w:t>f</w:t>
            </w:r>
            <w:r w:rsidRPr="005B4155">
              <w:rPr>
                <w:rFonts w:asciiTheme="minorHAnsi" w:hAnsiTheme="minorHAnsi"/>
                <w:color w:val="000000"/>
              </w:rPr>
              <w:t xml:space="preserve">, 4b, 4d, 4f, 4g, 4h, 4i, 4j, 4k, </w:t>
            </w:r>
            <w:r w:rsidR="00F04C9A">
              <w:rPr>
                <w:rFonts w:asciiTheme="minorHAnsi" w:hAnsiTheme="minorHAnsi"/>
                <w:color w:val="000000"/>
              </w:rPr>
              <w:t xml:space="preserve">4m, </w:t>
            </w:r>
            <w:r w:rsidRPr="005B4155">
              <w:rPr>
                <w:rFonts w:asciiTheme="minorHAnsi" w:hAnsiTheme="minorHAnsi"/>
                <w:color w:val="000000"/>
              </w:rPr>
              <w:t>4n, 5a, 5b</w:t>
            </w:r>
          </w:p>
        </w:tc>
        <w:tc>
          <w:tcPr>
            <w:tcW w:w="1755" w:type="dxa"/>
          </w:tcPr>
          <w:p w:rsidR="005B4155" w:rsidRPr="005B4155" w:rsidRDefault="005B4155" w:rsidP="007C5B97">
            <w:pPr>
              <w:jc w:val="right"/>
              <w:rPr>
                <w:rFonts w:asciiTheme="minorHAnsi" w:hAnsiTheme="minorHAnsi"/>
                <w:color w:val="000000"/>
              </w:rPr>
            </w:pPr>
            <w:r w:rsidRPr="005B4155">
              <w:rPr>
                <w:rFonts w:asciiTheme="minorHAnsi" w:hAnsiTheme="minorHAnsi"/>
                <w:color w:val="000000"/>
              </w:rPr>
              <w:t xml:space="preserve">1 </w:t>
            </w:r>
            <w:r w:rsidR="00891AF1">
              <w:rPr>
                <w:rFonts w:asciiTheme="minorHAnsi" w:hAnsiTheme="minorHAnsi"/>
                <w:color w:val="000000"/>
              </w:rPr>
              <w:t>2</w:t>
            </w:r>
            <w:r w:rsidR="007C5B97">
              <w:rPr>
                <w:rFonts w:asciiTheme="minorHAnsi" w:hAnsiTheme="minorHAnsi"/>
                <w:color w:val="000000"/>
              </w:rPr>
              <w:t>1</w:t>
            </w:r>
            <w:r w:rsidR="00891AF1">
              <w:rPr>
                <w:rFonts w:asciiTheme="minorHAnsi" w:hAnsiTheme="minorHAnsi"/>
                <w:color w:val="000000"/>
              </w:rPr>
              <w:t>0</w:t>
            </w:r>
          </w:p>
        </w:tc>
        <w:tc>
          <w:tcPr>
            <w:tcW w:w="1755" w:type="dxa"/>
          </w:tcPr>
          <w:p w:rsidR="005B4155" w:rsidRPr="005B4155" w:rsidRDefault="005B4155" w:rsidP="005B4155">
            <w:pPr>
              <w:jc w:val="right"/>
              <w:rPr>
                <w:rFonts w:asciiTheme="minorHAnsi" w:hAnsiTheme="minorHAnsi"/>
                <w:color w:val="000000"/>
              </w:rPr>
            </w:pPr>
            <w:r w:rsidRPr="005B4155">
              <w:rPr>
                <w:rFonts w:asciiTheme="minorHAnsi" w:hAnsiTheme="minorHAnsi"/>
                <w:color w:val="000000"/>
              </w:rPr>
              <w:t>180</w:t>
            </w:r>
          </w:p>
        </w:tc>
        <w:tc>
          <w:tcPr>
            <w:tcW w:w="1755" w:type="dxa"/>
          </w:tcPr>
          <w:p w:rsidR="005B4155" w:rsidRPr="005B4155" w:rsidRDefault="005B4155" w:rsidP="007C5B97">
            <w:pPr>
              <w:jc w:val="right"/>
              <w:rPr>
                <w:rFonts w:asciiTheme="minorHAnsi" w:hAnsiTheme="minorHAnsi"/>
                <w:color w:val="000000"/>
              </w:rPr>
            </w:pPr>
            <w:r w:rsidRPr="005B4155">
              <w:rPr>
                <w:rFonts w:asciiTheme="minorHAnsi" w:hAnsiTheme="minorHAnsi"/>
                <w:color w:val="000000"/>
              </w:rPr>
              <w:t>1 3</w:t>
            </w:r>
            <w:r w:rsidR="007C5B97">
              <w:rPr>
                <w:rFonts w:asciiTheme="minorHAnsi" w:hAnsiTheme="minorHAnsi"/>
                <w:color w:val="000000"/>
              </w:rPr>
              <w:t>9</w:t>
            </w:r>
            <w:r w:rsidRPr="005B4155">
              <w:rPr>
                <w:rFonts w:asciiTheme="minorHAnsi" w:hAnsiTheme="minorHAnsi"/>
                <w:color w:val="000000"/>
              </w:rPr>
              <w:t>0</w:t>
            </w:r>
          </w:p>
        </w:tc>
      </w:tr>
      <w:tr w:rsidR="005B4155" w:rsidRPr="005B4155" w:rsidTr="005B4155">
        <w:tc>
          <w:tcPr>
            <w:tcW w:w="2234" w:type="dxa"/>
          </w:tcPr>
          <w:p w:rsidR="005B4155" w:rsidRPr="005B4155" w:rsidRDefault="005B4155" w:rsidP="005B4155">
            <w:pPr>
              <w:rPr>
                <w:rFonts w:asciiTheme="minorHAnsi" w:hAnsiTheme="minorHAnsi"/>
                <w:color w:val="000000"/>
              </w:rPr>
            </w:pPr>
            <w:r w:rsidRPr="005B4155">
              <w:rPr>
                <w:rFonts w:asciiTheme="minorHAnsi" w:hAnsiTheme="minorHAnsi"/>
                <w:color w:val="000000"/>
              </w:rPr>
              <w:t>Činnosti zajištěné na základě zvláštních smluv</w:t>
            </w:r>
          </w:p>
        </w:tc>
        <w:tc>
          <w:tcPr>
            <w:tcW w:w="2107" w:type="dxa"/>
          </w:tcPr>
          <w:p w:rsidR="005B4155" w:rsidRPr="005B4155" w:rsidRDefault="005B4155" w:rsidP="00EF613B">
            <w:pPr>
              <w:rPr>
                <w:rFonts w:asciiTheme="minorHAnsi" w:hAnsiTheme="minorHAnsi"/>
                <w:color w:val="000000"/>
              </w:rPr>
            </w:pPr>
            <w:r w:rsidRPr="005B4155">
              <w:rPr>
                <w:rFonts w:asciiTheme="minorHAnsi" w:hAnsiTheme="minorHAnsi"/>
                <w:color w:val="000000"/>
              </w:rPr>
              <w:t>6a, 6b, 7a</w:t>
            </w:r>
          </w:p>
        </w:tc>
        <w:tc>
          <w:tcPr>
            <w:tcW w:w="1755" w:type="dxa"/>
          </w:tcPr>
          <w:p w:rsidR="005B4155" w:rsidRPr="005B4155" w:rsidRDefault="005B4155" w:rsidP="005B4155">
            <w:pPr>
              <w:jc w:val="right"/>
              <w:rPr>
                <w:rFonts w:asciiTheme="minorHAnsi" w:hAnsiTheme="minorHAnsi"/>
                <w:color w:val="000000"/>
              </w:rPr>
            </w:pPr>
            <w:r w:rsidRPr="005B4155">
              <w:rPr>
                <w:rFonts w:asciiTheme="minorHAnsi" w:hAnsiTheme="minorHAnsi"/>
                <w:color w:val="000000"/>
              </w:rPr>
              <w:t>0</w:t>
            </w:r>
          </w:p>
        </w:tc>
        <w:tc>
          <w:tcPr>
            <w:tcW w:w="1755" w:type="dxa"/>
          </w:tcPr>
          <w:p w:rsidR="005B4155" w:rsidRPr="005B4155" w:rsidRDefault="005B4155" w:rsidP="005B4155">
            <w:pPr>
              <w:jc w:val="right"/>
              <w:rPr>
                <w:rFonts w:asciiTheme="minorHAnsi" w:hAnsiTheme="minorHAnsi"/>
                <w:color w:val="000000"/>
              </w:rPr>
            </w:pPr>
            <w:r w:rsidRPr="005B4155">
              <w:rPr>
                <w:rFonts w:asciiTheme="minorHAnsi" w:hAnsiTheme="minorHAnsi"/>
                <w:color w:val="000000"/>
              </w:rPr>
              <w:t>0</w:t>
            </w:r>
          </w:p>
        </w:tc>
        <w:tc>
          <w:tcPr>
            <w:tcW w:w="1755" w:type="dxa"/>
          </w:tcPr>
          <w:p w:rsidR="005B4155" w:rsidRPr="005B4155" w:rsidRDefault="005B4155" w:rsidP="005B4155">
            <w:pPr>
              <w:jc w:val="right"/>
              <w:rPr>
                <w:rFonts w:asciiTheme="minorHAnsi" w:hAnsiTheme="minorHAnsi"/>
                <w:color w:val="000000"/>
              </w:rPr>
            </w:pPr>
            <w:r w:rsidRPr="005B4155">
              <w:rPr>
                <w:rFonts w:asciiTheme="minorHAnsi" w:hAnsiTheme="minorHAnsi"/>
                <w:color w:val="000000"/>
              </w:rPr>
              <w:t>0</w:t>
            </w:r>
          </w:p>
        </w:tc>
      </w:tr>
      <w:tr w:rsidR="005B4155" w:rsidRPr="005B4155" w:rsidTr="005B4155">
        <w:tc>
          <w:tcPr>
            <w:tcW w:w="2234" w:type="dxa"/>
          </w:tcPr>
          <w:p w:rsidR="005B4155" w:rsidRPr="005B4155" w:rsidRDefault="005B4155" w:rsidP="005B4155">
            <w:pPr>
              <w:rPr>
                <w:rFonts w:asciiTheme="minorHAnsi" w:hAnsiTheme="minorHAnsi"/>
                <w:b/>
                <w:color w:val="000000"/>
              </w:rPr>
            </w:pPr>
            <w:r w:rsidRPr="005B4155">
              <w:rPr>
                <w:rFonts w:asciiTheme="minorHAnsi" w:hAnsiTheme="minorHAnsi"/>
                <w:b/>
                <w:color w:val="000000"/>
              </w:rPr>
              <w:t>Celkem</w:t>
            </w:r>
          </w:p>
        </w:tc>
        <w:tc>
          <w:tcPr>
            <w:tcW w:w="2107" w:type="dxa"/>
          </w:tcPr>
          <w:p w:rsidR="005B4155" w:rsidRPr="005B4155" w:rsidRDefault="005B4155" w:rsidP="005B4155">
            <w:pPr>
              <w:rPr>
                <w:rFonts w:asciiTheme="minorHAnsi" w:hAnsiTheme="minorHAnsi"/>
                <w:b/>
                <w:color w:val="000000"/>
              </w:rPr>
            </w:pPr>
          </w:p>
        </w:tc>
        <w:tc>
          <w:tcPr>
            <w:tcW w:w="1755" w:type="dxa"/>
          </w:tcPr>
          <w:p w:rsidR="005B4155" w:rsidRPr="005B4155" w:rsidRDefault="005B4155" w:rsidP="007E2E6D">
            <w:pPr>
              <w:jc w:val="right"/>
              <w:rPr>
                <w:rFonts w:asciiTheme="minorHAnsi" w:hAnsiTheme="minorHAnsi"/>
                <w:b/>
                <w:color w:val="000000"/>
              </w:rPr>
            </w:pPr>
            <w:r w:rsidRPr="005B4155">
              <w:rPr>
                <w:rFonts w:asciiTheme="minorHAnsi" w:hAnsiTheme="minorHAnsi"/>
                <w:b/>
                <w:color w:val="000000"/>
              </w:rPr>
              <w:t xml:space="preserve">8 </w:t>
            </w:r>
            <w:r w:rsidR="007E2E6D">
              <w:rPr>
                <w:rFonts w:asciiTheme="minorHAnsi" w:hAnsiTheme="minorHAnsi"/>
                <w:b/>
                <w:color w:val="000000"/>
              </w:rPr>
              <w:t>04</w:t>
            </w:r>
            <w:r w:rsidRPr="005B4155">
              <w:rPr>
                <w:rFonts w:asciiTheme="minorHAnsi" w:hAnsiTheme="minorHAnsi"/>
                <w:b/>
                <w:color w:val="000000"/>
              </w:rPr>
              <w:t>0</w:t>
            </w:r>
          </w:p>
        </w:tc>
        <w:tc>
          <w:tcPr>
            <w:tcW w:w="1755" w:type="dxa"/>
          </w:tcPr>
          <w:p w:rsidR="005B4155" w:rsidRPr="005B4155" w:rsidRDefault="005B4155" w:rsidP="00891AF1">
            <w:pPr>
              <w:jc w:val="right"/>
              <w:rPr>
                <w:rFonts w:asciiTheme="minorHAnsi" w:hAnsiTheme="minorHAnsi"/>
                <w:b/>
                <w:color w:val="000000"/>
              </w:rPr>
            </w:pPr>
            <w:r w:rsidRPr="005B4155">
              <w:rPr>
                <w:rFonts w:asciiTheme="minorHAnsi" w:hAnsiTheme="minorHAnsi"/>
                <w:b/>
                <w:color w:val="000000"/>
              </w:rPr>
              <w:t>4 2</w:t>
            </w:r>
            <w:r w:rsidR="00891AF1">
              <w:rPr>
                <w:rFonts w:asciiTheme="minorHAnsi" w:hAnsiTheme="minorHAnsi"/>
                <w:b/>
                <w:color w:val="000000"/>
              </w:rPr>
              <w:t>6</w:t>
            </w:r>
            <w:r w:rsidRPr="005B4155">
              <w:rPr>
                <w:rFonts w:asciiTheme="minorHAnsi" w:hAnsiTheme="minorHAnsi"/>
                <w:b/>
                <w:color w:val="000000"/>
              </w:rPr>
              <w:t>0</w:t>
            </w:r>
          </w:p>
        </w:tc>
        <w:tc>
          <w:tcPr>
            <w:tcW w:w="1755" w:type="dxa"/>
          </w:tcPr>
          <w:p w:rsidR="005B4155" w:rsidRPr="005B4155" w:rsidRDefault="005B4155" w:rsidP="007E2E6D">
            <w:pPr>
              <w:jc w:val="right"/>
              <w:rPr>
                <w:rFonts w:asciiTheme="minorHAnsi" w:hAnsiTheme="minorHAnsi"/>
                <w:b/>
                <w:color w:val="000000"/>
              </w:rPr>
            </w:pPr>
            <w:r w:rsidRPr="005B4155">
              <w:rPr>
                <w:rFonts w:asciiTheme="minorHAnsi" w:hAnsiTheme="minorHAnsi"/>
                <w:b/>
                <w:color w:val="000000"/>
              </w:rPr>
              <w:t>12 3</w:t>
            </w:r>
            <w:r w:rsidR="007E2E6D">
              <w:rPr>
                <w:rFonts w:asciiTheme="minorHAnsi" w:hAnsiTheme="minorHAnsi"/>
                <w:b/>
                <w:color w:val="000000"/>
              </w:rPr>
              <w:t>0</w:t>
            </w:r>
            <w:r w:rsidRPr="005B4155">
              <w:rPr>
                <w:rFonts w:asciiTheme="minorHAnsi" w:hAnsiTheme="minorHAnsi"/>
                <w:b/>
                <w:color w:val="000000"/>
              </w:rPr>
              <w:t>0</w:t>
            </w:r>
          </w:p>
        </w:tc>
      </w:tr>
    </w:tbl>
    <w:p w:rsidR="005B4155" w:rsidRDefault="005B4155" w:rsidP="005B4155"/>
    <w:p w:rsidR="007F20B3" w:rsidRDefault="005B4155" w:rsidP="00EF613B">
      <w:pPr>
        <w:spacing w:after="120"/>
        <w:rPr>
          <w:rFonts w:asciiTheme="minorHAnsi" w:hAnsiTheme="minorHAnsi"/>
          <w:color w:val="000000"/>
          <w:sz w:val="22"/>
          <w:szCs w:val="22"/>
        </w:rPr>
      </w:pPr>
      <w:r w:rsidRPr="009F6FDC">
        <w:rPr>
          <w:rFonts w:asciiTheme="minorHAnsi" w:hAnsiTheme="minorHAnsi"/>
          <w:color w:val="000000"/>
          <w:sz w:val="22"/>
          <w:szCs w:val="22"/>
        </w:rPr>
        <w:t>Náklady v celkové výši 12 3</w:t>
      </w:r>
      <w:r w:rsidR="00D41306">
        <w:rPr>
          <w:rFonts w:asciiTheme="minorHAnsi" w:hAnsiTheme="minorHAnsi"/>
          <w:color w:val="000000"/>
          <w:sz w:val="22"/>
          <w:szCs w:val="22"/>
        </w:rPr>
        <w:t>0</w:t>
      </w:r>
      <w:r w:rsidRPr="009F6FDC">
        <w:rPr>
          <w:rFonts w:asciiTheme="minorHAnsi" w:hAnsiTheme="minorHAnsi"/>
          <w:color w:val="000000"/>
          <w:sz w:val="22"/>
          <w:szCs w:val="22"/>
        </w:rPr>
        <w:t xml:space="preserve">0 tis. Kč </w:t>
      </w:r>
      <w:r w:rsidR="00FD4956">
        <w:rPr>
          <w:rFonts w:asciiTheme="minorHAnsi" w:hAnsiTheme="minorHAnsi"/>
          <w:color w:val="000000"/>
          <w:sz w:val="22"/>
          <w:szCs w:val="22"/>
        </w:rPr>
        <w:t xml:space="preserve">představují </w:t>
      </w:r>
      <w:r w:rsidRPr="009F6FDC">
        <w:rPr>
          <w:rFonts w:asciiTheme="minorHAnsi" w:hAnsiTheme="minorHAnsi"/>
          <w:color w:val="000000"/>
          <w:sz w:val="22"/>
          <w:szCs w:val="22"/>
        </w:rPr>
        <w:t>úspornou variantu k zajištění základních činností souvisejících s výkonem regionálních funkcí ve Středočeském kraji (s výjimkou činností vykonávaných na základě zvláštních smluv – viz body 5.1.6 a 5.1.7)</w:t>
      </w:r>
      <w:r w:rsidR="00FD4956">
        <w:rPr>
          <w:rFonts w:asciiTheme="minorHAnsi" w:hAnsiTheme="minorHAnsi"/>
          <w:color w:val="000000"/>
          <w:sz w:val="22"/>
          <w:szCs w:val="22"/>
        </w:rPr>
        <w:t xml:space="preserve">, tak aby rozsah a kvalita těchto činností byly srovnatelné s obdobnými službami poskytovanými knihovnám v jiných krajích České republiky. </w:t>
      </w:r>
      <w:r w:rsidRPr="009F6FDC">
        <w:rPr>
          <w:rFonts w:asciiTheme="minorHAnsi" w:hAnsiTheme="minorHAnsi"/>
          <w:color w:val="000000"/>
          <w:sz w:val="22"/>
          <w:szCs w:val="22"/>
        </w:rPr>
        <w:t xml:space="preserve">Úspornost </w:t>
      </w:r>
      <w:r w:rsidR="00FD4956">
        <w:rPr>
          <w:rFonts w:asciiTheme="minorHAnsi" w:hAnsiTheme="minorHAnsi"/>
          <w:color w:val="000000"/>
          <w:sz w:val="22"/>
          <w:szCs w:val="22"/>
        </w:rPr>
        <w:t xml:space="preserve">této koncepce </w:t>
      </w:r>
      <w:r w:rsidRPr="009F6FDC">
        <w:rPr>
          <w:rFonts w:asciiTheme="minorHAnsi" w:hAnsiTheme="minorHAnsi"/>
          <w:color w:val="000000"/>
          <w:sz w:val="22"/>
          <w:szCs w:val="22"/>
        </w:rPr>
        <w:t xml:space="preserve">je </w:t>
      </w:r>
      <w:r w:rsidR="00FD4956">
        <w:rPr>
          <w:rFonts w:asciiTheme="minorHAnsi" w:hAnsiTheme="minorHAnsi"/>
          <w:color w:val="000000"/>
          <w:sz w:val="22"/>
          <w:szCs w:val="22"/>
        </w:rPr>
        <w:t xml:space="preserve">zajištěna velkou mírou centralizace činností a eliminací režijních nákladů na minimum. Důraz je kladen na doplňování knihovního fondu a na </w:t>
      </w:r>
      <w:r w:rsidR="00EF613B">
        <w:rPr>
          <w:rFonts w:asciiTheme="minorHAnsi" w:hAnsiTheme="minorHAnsi"/>
          <w:color w:val="000000"/>
          <w:sz w:val="22"/>
          <w:szCs w:val="22"/>
        </w:rPr>
        <w:t xml:space="preserve">práce související s poskytováním služeb obsluhovaným knihovnám, tedy na </w:t>
      </w:r>
      <w:r w:rsidR="00CA1BA0">
        <w:rPr>
          <w:rFonts w:asciiTheme="minorHAnsi" w:hAnsiTheme="minorHAnsi"/>
          <w:color w:val="000000"/>
          <w:sz w:val="22"/>
          <w:szCs w:val="22"/>
        </w:rPr>
        <w:t xml:space="preserve">oblast materiálových a mzdových </w:t>
      </w:r>
      <w:r w:rsidR="00EF613B">
        <w:rPr>
          <w:rFonts w:asciiTheme="minorHAnsi" w:hAnsiTheme="minorHAnsi"/>
          <w:color w:val="000000"/>
          <w:sz w:val="22"/>
          <w:szCs w:val="22"/>
        </w:rPr>
        <w:t>náklad</w:t>
      </w:r>
      <w:r w:rsidR="00CA1BA0">
        <w:rPr>
          <w:rFonts w:asciiTheme="minorHAnsi" w:hAnsiTheme="minorHAnsi"/>
          <w:color w:val="000000"/>
          <w:sz w:val="22"/>
          <w:szCs w:val="22"/>
        </w:rPr>
        <w:t>ů.</w:t>
      </w:r>
      <w:r w:rsidR="007F20B3">
        <w:rPr>
          <w:rFonts w:asciiTheme="minorHAnsi" w:hAnsiTheme="minorHAnsi"/>
          <w:color w:val="000000"/>
          <w:sz w:val="22"/>
          <w:szCs w:val="22"/>
        </w:rPr>
        <w:t xml:space="preserve">  </w:t>
      </w:r>
      <w:r w:rsidR="0071414D">
        <w:rPr>
          <w:rFonts w:asciiTheme="minorHAnsi" w:hAnsiTheme="minorHAnsi"/>
          <w:color w:val="000000"/>
          <w:sz w:val="22"/>
          <w:szCs w:val="22"/>
        </w:rPr>
        <w:t>Ne</w:t>
      </w:r>
      <w:r w:rsidR="007F20B3">
        <w:rPr>
          <w:rFonts w:asciiTheme="minorHAnsi" w:hAnsiTheme="minorHAnsi"/>
          <w:color w:val="000000"/>
          <w:sz w:val="22"/>
          <w:szCs w:val="22"/>
        </w:rPr>
        <w:t xml:space="preserve">jsou započítány náklady na </w:t>
      </w:r>
      <w:r w:rsidR="0071414D">
        <w:rPr>
          <w:rFonts w:asciiTheme="minorHAnsi" w:hAnsiTheme="minorHAnsi"/>
          <w:color w:val="000000"/>
          <w:sz w:val="22"/>
          <w:szCs w:val="22"/>
        </w:rPr>
        <w:t>obnov</w:t>
      </w:r>
      <w:r w:rsidR="007F20B3">
        <w:rPr>
          <w:rFonts w:asciiTheme="minorHAnsi" w:hAnsiTheme="minorHAnsi"/>
          <w:color w:val="000000"/>
          <w:sz w:val="22"/>
          <w:szCs w:val="22"/>
        </w:rPr>
        <w:t>u</w:t>
      </w:r>
      <w:r w:rsidR="0071414D">
        <w:rPr>
          <w:rFonts w:asciiTheme="minorHAnsi" w:hAnsiTheme="minorHAnsi"/>
          <w:color w:val="000000"/>
          <w:sz w:val="22"/>
          <w:szCs w:val="22"/>
        </w:rPr>
        <w:t xml:space="preserve"> služebních</w:t>
      </w:r>
      <w:r w:rsidR="007F20B3">
        <w:rPr>
          <w:rFonts w:asciiTheme="minorHAnsi" w:hAnsiTheme="minorHAnsi"/>
          <w:color w:val="000000"/>
          <w:sz w:val="22"/>
          <w:szCs w:val="22"/>
        </w:rPr>
        <w:t xml:space="preserve"> vozů</w:t>
      </w:r>
      <w:r w:rsidR="0071414D">
        <w:rPr>
          <w:rFonts w:asciiTheme="minorHAnsi" w:hAnsiTheme="minorHAnsi"/>
          <w:color w:val="000000"/>
          <w:sz w:val="22"/>
          <w:szCs w:val="22"/>
        </w:rPr>
        <w:t>, ani jiné investiční prostředky.</w:t>
      </w:r>
    </w:p>
    <w:p w:rsidR="00EF613B" w:rsidRDefault="00EF613B" w:rsidP="00EF613B">
      <w:pPr>
        <w:spacing w:after="120"/>
        <w:rPr>
          <w:rFonts w:asciiTheme="minorHAnsi" w:hAnsiTheme="minorHAnsi"/>
          <w:color w:val="000000"/>
          <w:sz w:val="22"/>
          <w:szCs w:val="22"/>
        </w:rPr>
      </w:pPr>
      <w:r>
        <w:rPr>
          <w:rFonts w:asciiTheme="minorHAnsi" w:hAnsiTheme="minorHAnsi"/>
          <w:color w:val="000000"/>
          <w:sz w:val="22"/>
          <w:szCs w:val="22"/>
        </w:rPr>
        <w:lastRenderedPageBreak/>
        <w:t xml:space="preserve">K posouzení výše předpokládaných nákladů lze použít </w:t>
      </w:r>
      <w:r w:rsidR="005B4155" w:rsidRPr="009F6FDC">
        <w:rPr>
          <w:rFonts w:asciiTheme="minorHAnsi" w:hAnsiTheme="minorHAnsi"/>
          <w:color w:val="000000"/>
          <w:sz w:val="22"/>
          <w:szCs w:val="22"/>
        </w:rPr>
        <w:t>srovnání s</w:t>
      </w:r>
      <w:r>
        <w:rPr>
          <w:rFonts w:asciiTheme="minorHAnsi" w:hAnsiTheme="minorHAnsi"/>
          <w:color w:val="000000"/>
          <w:sz w:val="22"/>
          <w:szCs w:val="22"/>
        </w:rPr>
        <w:t>e skutečnými náklady, které byly</w:t>
      </w:r>
      <w:r w:rsidR="005B4155" w:rsidRPr="009F6FDC">
        <w:rPr>
          <w:rFonts w:asciiTheme="minorHAnsi" w:hAnsiTheme="minorHAnsi"/>
          <w:color w:val="000000"/>
          <w:sz w:val="22"/>
          <w:szCs w:val="22"/>
        </w:rPr>
        <w:t xml:space="preserve"> vynaložen</w:t>
      </w:r>
      <w:r>
        <w:rPr>
          <w:rFonts w:asciiTheme="minorHAnsi" w:hAnsiTheme="minorHAnsi"/>
          <w:color w:val="000000"/>
          <w:sz w:val="22"/>
          <w:szCs w:val="22"/>
        </w:rPr>
        <w:t>y</w:t>
      </w:r>
      <w:r w:rsidR="005B4155" w:rsidRPr="009F6FDC">
        <w:rPr>
          <w:rFonts w:asciiTheme="minorHAnsi" w:hAnsiTheme="minorHAnsi"/>
          <w:color w:val="000000"/>
          <w:sz w:val="22"/>
          <w:szCs w:val="22"/>
        </w:rPr>
        <w:t xml:space="preserve"> na výkon regionálních funkcí v České republice v roce 2012</w:t>
      </w:r>
      <w:r w:rsidRPr="00EF613B">
        <w:rPr>
          <w:rFonts w:asciiTheme="minorHAnsi" w:hAnsiTheme="minorHAnsi"/>
          <w:color w:val="000000"/>
          <w:sz w:val="22"/>
          <w:szCs w:val="22"/>
        </w:rPr>
        <w:t xml:space="preserve"> </w:t>
      </w:r>
      <w:r w:rsidRPr="009F6FDC">
        <w:rPr>
          <w:rFonts w:asciiTheme="minorHAnsi" w:hAnsiTheme="minorHAnsi"/>
          <w:color w:val="000000"/>
          <w:sz w:val="22"/>
          <w:szCs w:val="22"/>
        </w:rPr>
        <w:t>(viz V</w:t>
      </w:r>
      <w:r w:rsidRPr="009F6FDC">
        <w:rPr>
          <w:rFonts w:asciiTheme="minorHAnsi" w:hAnsiTheme="minorHAnsi" w:hint="eastAsia"/>
          <w:color w:val="000000"/>
          <w:sz w:val="22"/>
          <w:szCs w:val="22"/>
        </w:rPr>
        <w:t>ý</w:t>
      </w:r>
      <w:r w:rsidRPr="009F6FDC">
        <w:rPr>
          <w:rFonts w:asciiTheme="minorHAnsi" w:hAnsiTheme="minorHAnsi"/>
          <w:color w:val="000000"/>
          <w:sz w:val="22"/>
          <w:szCs w:val="22"/>
        </w:rPr>
        <w:t>ro</w:t>
      </w:r>
      <w:r w:rsidRPr="009F6FDC">
        <w:rPr>
          <w:rFonts w:asciiTheme="minorHAnsi" w:hAnsiTheme="minorHAnsi" w:hint="eastAsia"/>
          <w:color w:val="000000"/>
          <w:sz w:val="22"/>
          <w:szCs w:val="22"/>
        </w:rPr>
        <w:t>č</w:t>
      </w:r>
      <w:r w:rsidRPr="009F6FDC">
        <w:rPr>
          <w:rFonts w:asciiTheme="minorHAnsi" w:hAnsiTheme="minorHAnsi"/>
          <w:color w:val="000000"/>
          <w:sz w:val="22"/>
          <w:szCs w:val="22"/>
        </w:rPr>
        <w:t>n</w:t>
      </w:r>
      <w:r w:rsidRPr="009F6FDC">
        <w:rPr>
          <w:rFonts w:asciiTheme="minorHAnsi" w:hAnsiTheme="minorHAnsi" w:hint="eastAsia"/>
          <w:color w:val="000000"/>
          <w:sz w:val="22"/>
          <w:szCs w:val="22"/>
        </w:rPr>
        <w:t>í</w:t>
      </w:r>
      <w:r w:rsidRPr="009F6FDC">
        <w:rPr>
          <w:rFonts w:asciiTheme="minorHAnsi" w:hAnsiTheme="minorHAnsi"/>
          <w:color w:val="000000"/>
          <w:sz w:val="22"/>
          <w:szCs w:val="22"/>
        </w:rPr>
        <w:t xml:space="preserve"> zpr</w:t>
      </w:r>
      <w:r w:rsidRPr="009F6FDC">
        <w:rPr>
          <w:rFonts w:asciiTheme="minorHAnsi" w:hAnsiTheme="minorHAnsi" w:hint="eastAsia"/>
          <w:color w:val="000000"/>
          <w:sz w:val="22"/>
          <w:szCs w:val="22"/>
        </w:rPr>
        <w:t>á</w:t>
      </w:r>
      <w:r w:rsidRPr="009F6FDC">
        <w:rPr>
          <w:rFonts w:asciiTheme="minorHAnsi" w:hAnsiTheme="minorHAnsi"/>
          <w:color w:val="000000"/>
          <w:sz w:val="22"/>
          <w:szCs w:val="22"/>
        </w:rPr>
        <w:t>va o pln</w:t>
      </w:r>
      <w:r w:rsidRPr="009F6FDC">
        <w:rPr>
          <w:rFonts w:asciiTheme="minorHAnsi" w:hAnsiTheme="minorHAnsi" w:hint="eastAsia"/>
          <w:color w:val="000000"/>
          <w:sz w:val="22"/>
          <w:szCs w:val="22"/>
        </w:rPr>
        <w:t>ě</w:t>
      </w:r>
      <w:r w:rsidRPr="009F6FDC">
        <w:rPr>
          <w:rFonts w:asciiTheme="minorHAnsi" w:hAnsiTheme="minorHAnsi"/>
          <w:color w:val="000000"/>
          <w:sz w:val="22"/>
          <w:szCs w:val="22"/>
        </w:rPr>
        <w:t>n</w:t>
      </w:r>
      <w:r w:rsidRPr="009F6FDC">
        <w:rPr>
          <w:rFonts w:asciiTheme="minorHAnsi" w:hAnsiTheme="minorHAnsi" w:hint="eastAsia"/>
          <w:color w:val="000000"/>
          <w:sz w:val="22"/>
          <w:szCs w:val="22"/>
        </w:rPr>
        <w:t>í</w:t>
      </w:r>
      <w:r w:rsidRPr="009F6FDC">
        <w:rPr>
          <w:rFonts w:asciiTheme="minorHAnsi" w:hAnsiTheme="minorHAnsi"/>
          <w:color w:val="000000"/>
          <w:sz w:val="22"/>
          <w:szCs w:val="22"/>
        </w:rPr>
        <w:t xml:space="preserve"> region</w:t>
      </w:r>
      <w:r w:rsidRPr="009F6FDC">
        <w:rPr>
          <w:rFonts w:asciiTheme="minorHAnsi" w:hAnsiTheme="minorHAnsi" w:hint="eastAsia"/>
          <w:color w:val="000000"/>
          <w:sz w:val="22"/>
          <w:szCs w:val="22"/>
        </w:rPr>
        <w:t>á</w:t>
      </w:r>
      <w:r w:rsidRPr="009F6FDC">
        <w:rPr>
          <w:rFonts w:asciiTheme="minorHAnsi" w:hAnsiTheme="minorHAnsi"/>
          <w:color w:val="000000"/>
          <w:sz w:val="22"/>
          <w:szCs w:val="22"/>
        </w:rPr>
        <w:t>ln</w:t>
      </w:r>
      <w:r w:rsidRPr="009F6FDC">
        <w:rPr>
          <w:rFonts w:asciiTheme="minorHAnsi" w:hAnsiTheme="minorHAnsi" w:hint="eastAsia"/>
          <w:color w:val="000000"/>
          <w:sz w:val="22"/>
          <w:szCs w:val="22"/>
        </w:rPr>
        <w:t>í</w:t>
      </w:r>
      <w:r w:rsidRPr="009F6FDC">
        <w:rPr>
          <w:rFonts w:asciiTheme="minorHAnsi" w:hAnsiTheme="minorHAnsi"/>
          <w:color w:val="000000"/>
          <w:sz w:val="22"/>
          <w:szCs w:val="22"/>
        </w:rPr>
        <w:t>ch funkc</w:t>
      </w:r>
      <w:r w:rsidRPr="009F6FDC">
        <w:rPr>
          <w:rFonts w:asciiTheme="minorHAnsi" w:hAnsiTheme="minorHAnsi" w:hint="eastAsia"/>
          <w:color w:val="000000"/>
          <w:sz w:val="22"/>
          <w:szCs w:val="22"/>
        </w:rPr>
        <w:t>í</w:t>
      </w:r>
      <w:r w:rsidRPr="009F6FDC">
        <w:rPr>
          <w:rFonts w:asciiTheme="minorHAnsi" w:hAnsiTheme="minorHAnsi"/>
          <w:color w:val="000000"/>
          <w:sz w:val="22"/>
          <w:szCs w:val="22"/>
        </w:rPr>
        <w:t xml:space="preserve"> krajsk</w:t>
      </w:r>
      <w:r w:rsidRPr="009F6FDC">
        <w:rPr>
          <w:rFonts w:asciiTheme="minorHAnsi" w:hAnsiTheme="minorHAnsi" w:hint="eastAsia"/>
          <w:color w:val="000000"/>
          <w:sz w:val="22"/>
          <w:szCs w:val="22"/>
        </w:rPr>
        <w:t>ý</w:t>
      </w:r>
      <w:r w:rsidRPr="009F6FDC">
        <w:rPr>
          <w:rFonts w:asciiTheme="minorHAnsi" w:hAnsiTheme="minorHAnsi"/>
          <w:color w:val="000000"/>
          <w:sz w:val="22"/>
          <w:szCs w:val="22"/>
        </w:rPr>
        <w:t xml:space="preserve">ch knihoven na </w:t>
      </w:r>
      <w:r w:rsidRPr="009F6FDC">
        <w:rPr>
          <w:rFonts w:asciiTheme="minorHAnsi" w:hAnsiTheme="minorHAnsi" w:hint="eastAsia"/>
          <w:color w:val="000000"/>
          <w:sz w:val="22"/>
          <w:szCs w:val="22"/>
        </w:rPr>
        <w:t>ú</w:t>
      </w:r>
      <w:r w:rsidRPr="009F6FDC">
        <w:rPr>
          <w:rFonts w:asciiTheme="minorHAnsi" w:hAnsiTheme="minorHAnsi"/>
          <w:color w:val="000000"/>
          <w:sz w:val="22"/>
          <w:szCs w:val="22"/>
        </w:rPr>
        <w:t>zem</w:t>
      </w:r>
      <w:r w:rsidRPr="009F6FDC">
        <w:rPr>
          <w:rFonts w:asciiTheme="minorHAnsi" w:hAnsiTheme="minorHAnsi" w:hint="eastAsia"/>
          <w:color w:val="000000"/>
          <w:sz w:val="22"/>
          <w:szCs w:val="22"/>
        </w:rPr>
        <w:t>í</w:t>
      </w:r>
      <w:r w:rsidRPr="009F6FDC">
        <w:rPr>
          <w:rFonts w:asciiTheme="minorHAnsi" w:hAnsiTheme="minorHAnsi"/>
          <w:color w:val="000000"/>
          <w:sz w:val="22"/>
          <w:szCs w:val="22"/>
        </w:rPr>
        <w:t xml:space="preserve"> </w:t>
      </w:r>
      <w:r w:rsidRPr="009F6FDC">
        <w:rPr>
          <w:rFonts w:asciiTheme="minorHAnsi" w:hAnsiTheme="minorHAnsi" w:hint="eastAsia"/>
          <w:color w:val="000000"/>
          <w:sz w:val="22"/>
          <w:szCs w:val="22"/>
        </w:rPr>
        <w:t>Č</w:t>
      </w:r>
      <w:r w:rsidRPr="009F6FDC">
        <w:rPr>
          <w:rFonts w:asciiTheme="minorHAnsi" w:hAnsiTheme="minorHAnsi"/>
          <w:color w:val="000000"/>
          <w:sz w:val="22"/>
          <w:szCs w:val="22"/>
        </w:rPr>
        <w:t xml:space="preserve">R za rok 2012 dostupná na webu Národní knihovny ČR: </w:t>
      </w:r>
      <w:hyperlink r:id="rId13" w:history="1">
        <w:r w:rsidRPr="009F6FDC">
          <w:rPr>
            <w:rFonts w:asciiTheme="minorHAnsi" w:hAnsiTheme="minorHAnsi"/>
            <w:color w:val="000000"/>
            <w:sz w:val="22"/>
            <w:szCs w:val="22"/>
          </w:rPr>
          <w:t>http://knihovnam.nkp.cz/</w:t>
        </w:r>
      </w:hyperlink>
      <w:r w:rsidRPr="009F6FDC">
        <w:rPr>
          <w:rFonts w:asciiTheme="minorHAnsi" w:hAnsiTheme="minorHAnsi"/>
          <w:color w:val="000000"/>
          <w:sz w:val="22"/>
          <w:szCs w:val="22"/>
        </w:rPr>
        <w:t>):</w:t>
      </w:r>
    </w:p>
    <w:p w:rsidR="001005A7" w:rsidRPr="009F6FDC" w:rsidRDefault="001005A7" w:rsidP="00EF613B">
      <w:pPr>
        <w:spacing w:after="120"/>
        <w:rPr>
          <w:rFonts w:asciiTheme="minorHAnsi" w:hAnsiTheme="minorHAnsi"/>
          <w:color w:val="000000"/>
          <w:sz w:val="22"/>
          <w:szCs w:val="22"/>
        </w:rPr>
      </w:pPr>
    </w:p>
    <w:tbl>
      <w:tblPr>
        <w:tblStyle w:val="Mkatabulky"/>
        <w:tblW w:w="0" w:type="auto"/>
        <w:tblLook w:val="04A0"/>
      </w:tblPr>
      <w:tblGrid>
        <w:gridCol w:w="4077"/>
        <w:gridCol w:w="2567"/>
        <w:gridCol w:w="2568"/>
      </w:tblGrid>
      <w:tr w:rsidR="001005A7" w:rsidRPr="001005A7" w:rsidTr="00452ACD">
        <w:tc>
          <w:tcPr>
            <w:tcW w:w="4077" w:type="dxa"/>
          </w:tcPr>
          <w:p w:rsidR="001005A7" w:rsidRPr="001005A7" w:rsidRDefault="001005A7" w:rsidP="001005A7">
            <w:pPr>
              <w:keepNext/>
              <w:spacing w:after="120"/>
              <w:rPr>
                <w:rFonts w:asciiTheme="minorHAnsi" w:hAnsiTheme="minorHAnsi"/>
                <w:b/>
                <w:color w:val="000000"/>
              </w:rPr>
            </w:pPr>
            <w:r w:rsidRPr="001005A7">
              <w:rPr>
                <w:rFonts w:asciiTheme="minorHAnsi" w:hAnsiTheme="minorHAnsi"/>
                <w:b/>
                <w:color w:val="000000"/>
              </w:rPr>
              <w:t>Ukazatel</w:t>
            </w:r>
          </w:p>
        </w:tc>
        <w:tc>
          <w:tcPr>
            <w:tcW w:w="2567" w:type="dxa"/>
          </w:tcPr>
          <w:p w:rsidR="001005A7" w:rsidRPr="001005A7" w:rsidRDefault="000E4B50" w:rsidP="001005A7">
            <w:pPr>
              <w:keepNext/>
              <w:spacing w:after="120"/>
              <w:jc w:val="right"/>
              <w:rPr>
                <w:rFonts w:asciiTheme="minorHAnsi" w:hAnsiTheme="minorHAnsi"/>
                <w:b/>
                <w:color w:val="000000"/>
              </w:rPr>
            </w:pPr>
            <w:r w:rsidRPr="001005A7">
              <w:rPr>
                <w:rFonts w:asciiTheme="minorHAnsi" w:hAnsiTheme="minorHAnsi"/>
                <w:b/>
                <w:color w:val="000000"/>
              </w:rPr>
              <w:t>Česká republika (skutečnost 2012)</w:t>
            </w:r>
          </w:p>
        </w:tc>
        <w:tc>
          <w:tcPr>
            <w:tcW w:w="2568" w:type="dxa"/>
          </w:tcPr>
          <w:p w:rsidR="001005A7" w:rsidRPr="001005A7" w:rsidRDefault="000E4B50" w:rsidP="001005A7">
            <w:pPr>
              <w:keepNext/>
              <w:spacing w:after="120"/>
              <w:jc w:val="right"/>
              <w:rPr>
                <w:rFonts w:asciiTheme="minorHAnsi" w:hAnsiTheme="minorHAnsi"/>
                <w:b/>
                <w:color w:val="000000"/>
              </w:rPr>
            </w:pPr>
            <w:r w:rsidRPr="001005A7">
              <w:rPr>
                <w:rFonts w:asciiTheme="minorHAnsi" w:hAnsiTheme="minorHAnsi"/>
                <w:b/>
                <w:color w:val="000000"/>
              </w:rPr>
              <w:t>Středočeský kraj (koncepce 2014-2018)</w:t>
            </w:r>
          </w:p>
        </w:tc>
      </w:tr>
      <w:tr w:rsidR="001005A7" w:rsidTr="00452ACD">
        <w:tc>
          <w:tcPr>
            <w:tcW w:w="4077" w:type="dxa"/>
          </w:tcPr>
          <w:p w:rsidR="001005A7" w:rsidRDefault="001005A7" w:rsidP="00452ACD">
            <w:pPr>
              <w:spacing w:after="120"/>
              <w:rPr>
                <w:rFonts w:asciiTheme="minorHAnsi" w:hAnsiTheme="minorHAnsi"/>
                <w:color w:val="000000"/>
              </w:rPr>
            </w:pPr>
            <w:r w:rsidRPr="009F6FDC">
              <w:rPr>
                <w:rFonts w:asciiTheme="minorHAnsi" w:hAnsiTheme="minorHAnsi"/>
                <w:color w:val="000000"/>
              </w:rPr>
              <w:t>Průměrná část</w:t>
            </w:r>
            <w:r>
              <w:rPr>
                <w:rFonts w:asciiTheme="minorHAnsi" w:hAnsiTheme="minorHAnsi"/>
                <w:color w:val="000000"/>
              </w:rPr>
              <w:t>ka</w:t>
            </w:r>
            <w:r w:rsidRPr="009F6FDC">
              <w:rPr>
                <w:rFonts w:asciiTheme="minorHAnsi" w:hAnsiTheme="minorHAnsi"/>
                <w:color w:val="000000"/>
              </w:rPr>
              <w:t xml:space="preserve"> na 1 obyvatele</w:t>
            </w:r>
            <w:r>
              <w:rPr>
                <w:rFonts w:asciiTheme="minorHAnsi" w:hAnsiTheme="minorHAnsi"/>
                <w:color w:val="000000"/>
              </w:rPr>
              <w:t xml:space="preserve"> (z 55 % nákladů)</w:t>
            </w:r>
          </w:p>
        </w:tc>
        <w:tc>
          <w:tcPr>
            <w:tcW w:w="2567" w:type="dxa"/>
          </w:tcPr>
          <w:p w:rsidR="001005A7" w:rsidRDefault="000E4B50" w:rsidP="00452ACD">
            <w:pPr>
              <w:spacing w:after="120"/>
              <w:jc w:val="right"/>
              <w:rPr>
                <w:rFonts w:asciiTheme="minorHAnsi" w:hAnsiTheme="minorHAnsi"/>
                <w:color w:val="000000"/>
              </w:rPr>
            </w:pPr>
            <w:r w:rsidRPr="009F6FDC">
              <w:rPr>
                <w:rFonts w:asciiTheme="minorHAnsi" w:hAnsiTheme="minorHAnsi"/>
                <w:color w:val="000000"/>
              </w:rPr>
              <w:t xml:space="preserve">7,72 </w:t>
            </w:r>
            <w:r w:rsidR="001005A7" w:rsidRPr="009F6FDC">
              <w:rPr>
                <w:rFonts w:asciiTheme="minorHAnsi" w:hAnsiTheme="minorHAnsi"/>
                <w:color w:val="000000"/>
              </w:rPr>
              <w:t>Kč</w:t>
            </w:r>
          </w:p>
        </w:tc>
        <w:tc>
          <w:tcPr>
            <w:tcW w:w="2568" w:type="dxa"/>
          </w:tcPr>
          <w:p w:rsidR="001005A7" w:rsidRDefault="000E4B50" w:rsidP="00D41306">
            <w:pPr>
              <w:spacing w:after="120"/>
              <w:jc w:val="right"/>
              <w:rPr>
                <w:rFonts w:asciiTheme="minorHAnsi" w:hAnsiTheme="minorHAnsi"/>
                <w:color w:val="000000"/>
              </w:rPr>
            </w:pPr>
            <w:r>
              <w:rPr>
                <w:rFonts w:asciiTheme="minorHAnsi" w:hAnsiTheme="minorHAnsi"/>
                <w:color w:val="000000"/>
              </w:rPr>
              <w:t xml:space="preserve"> 5,</w:t>
            </w:r>
            <w:r w:rsidR="00D41306">
              <w:rPr>
                <w:rFonts w:asciiTheme="minorHAnsi" w:hAnsiTheme="minorHAnsi"/>
                <w:color w:val="000000"/>
              </w:rPr>
              <w:t xml:space="preserve">59 </w:t>
            </w:r>
            <w:r w:rsidR="001005A7" w:rsidRPr="009F6FDC">
              <w:rPr>
                <w:rFonts w:asciiTheme="minorHAnsi" w:hAnsiTheme="minorHAnsi"/>
                <w:color w:val="000000"/>
              </w:rPr>
              <w:t>Kč</w:t>
            </w:r>
          </w:p>
        </w:tc>
      </w:tr>
      <w:tr w:rsidR="001005A7" w:rsidTr="00452ACD">
        <w:tc>
          <w:tcPr>
            <w:tcW w:w="4077" w:type="dxa"/>
          </w:tcPr>
          <w:p w:rsidR="001005A7" w:rsidRDefault="001005A7" w:rsidP="00D41306">
            <w:pPr>
              <w:spacing w:after="120"/>
              <w:rPr>
                <w:rFonts w:asciiTheme="minorHAnsi" w:hAnsiTheme="minorHAnsi"/>
                <w:color w:val="000000"/>
              </w:rPr>
            </w:pPr>
            <w:r w:rsidRPr="009F6FDC">
              <w:rPr>
                <w:rFonts w:asciiTheme="minorHAnsi" w:hAnsiTheme="minorHAnsi"/>
                <w:color w:val="000000"/>
              </w:rPr>
              <w:t>Průměrná část</w:t>
            </w:r>
            <w:r>
              <w:rPr>
                <w:rFonts w:asciiTheme="minorHAnsi" w:hAnsiTheme="minorHAnsi"/>
                <w:color w:val="000000"/>
              </w:rPr>
              <w:t>ka na 1 obsluhovanou k</w:t>
            </w:r>
            <w:r w:rsidRPr="009F6FDC">
              <w:rPr>
                <w:rFonts w:asciiTheme="minorHAnsi" w:hAnsiTheme="minorHAnsi"/>
                <w:color w:val="000000"/>
              </w:rPr>
              <w:t>nihovnu</w:t>
            </w:r>
            <w:r>
              <w:rPr>
                <w:rFonts w:asciiTheme="minorHAnsi" w:hAnsiTheme="minorHAnsi"/>
                <w:color w:val="000000"/>
              </w:rPr>
              <w:t xml:space="preserve"> (z</w:t>
            </w:r>
            <w:r w:rsidR="00D41306">
              <w:rPr>
                <w:rFonts w:asciiTheme="minorHAnsi" w:hAnsiTheme="minorHAnsi"/>
                <w:color w:val="000000"/>
              </w:rPr>
              <w:t xml:space="preserve">e </w:t>
            </w:r>
            <w:r>
              <w:rPr>
                <w:rFonts w:asciiTheme="minorHAnsi" w:hAnsiTheme="minorHAnsi"/>
                <w:color w:val="000000"/>
              </w:rPr>
              <w:t>45 % nákladů)</w:t>
            </w:r>
          </w:p>
        </w:tc>
        <w:tc>
          <w:tcPr>
            <w:tcW w:w="2567" w:type="dxa"/>
          </w:tcPr>
          <w:p w:rsidR="001005A7" w:rsidRDefault="000E4B50" w:rsidP="00452ACD">
            <w:pPr>
              <w:spacing w:after="120"/>
              <w:jc w:val="right"/>
              <w:rPr>
                <w:rFonts w:asciiTheme="minorHAnsi" w:hAnsiTheme="minorHAnsi"/>
                <w:color w:val="000000"/>
              </w:rPr>
            </w:pPr>
            <w:r w:rsidRPr="009F6FDC">
              <w:rPr>
                <w:rFonts w:asciiTheme="minorHAnsi" w:hAnsiTheme="minorHAnsi"/>
                <w:color w:val="000000"/>
              </w:rPr>
              <w:t xml:space="preserve">8 208 </w:t>
            </w:r>
            <w:r w:rsidR="001005A7" w:rsidRPr="009F6FDC">
              <w:rPr>
                <w:rFonts w:asciiTheme="minorHAnsi" w:hAnsiTheme="minorHAnsi"/>
                <w:color w:val="000000"/>
              </w:rPr>
              <w:t>Kč</w:t>
            </w:r>
          </w:p>
        </w:tc>
        <w:tc>
          <w:tcPr>
            <w:tcW w:w="2568" w:type="dxa"/>
          </w:tcPr>
          <w:p w:rsidR="001005A7" w:rsidRDefault="000E4B50" w:rsidP="00D41306">
            <w:pPr>
              <w:spacing w:after="120"/>
              <w:jc w:val="right"/>
              <w:rPr>
                <w:rFonts w:asciiTheme="minorHAnsi" w:hAnsiTheme="minorHAnsi"/>
                <w:color w:val="000000"/>
              </w:rPr>
            </w:pPr>
            <w:r>
              <w:rPr>
                <w:rFonts w:asciiTheme="minorHAnsi" w:hAnsiTheme="minorHAnsi"/>
                <w:color w:val="000000"/>
              </w:rPr>
              <w:t>6 7</w:t>
            </w:r>
            <w:r w:rsidR="00D41306">
              <w:rPr>
                <w:rFonts w:asciiTheme="minorHAnsi" w:hAnsiTheme="minorHAnsi"/>
                <w:color w:val="000000"/>
              </w:rPr>
              <w:t>34</w:t>
            </w:r>
            <w:r>
              <w:rPr>
                <w:rFonts w:asciiTheme="minorHAnsi" w:hAnsiTheme="minorHAnsi"/>
                <w:color w:val="000000"/>
              </w:rPr>
              <w:t xml:space="preserve"> </w:t>
            </w:r>
            <w:r w:rsidR="001005A7" w:rsidRPr="009F6FDC">
              <w:rPr>
                <w:rFonts w:asciiTheme="minorHAnsi" w:hAnsiTheme="minorHAnsi"/>
                <w:color w:val="000000"/>
              </w:rPr>
              <w:t>Kč</w:t>
            </w:r>
          </w:p>
        </w:tc>
      </w:tr>
    </w:tbl>
    <w:p w:rsidR="001005A7" w:rsidRDefault="001005A7" w:rsidP="00EF613B">
      <w:pPr>
        <w:spacing w:after="120"/>
        <w:rPr>
          <w:rFonts w:asciiTheme="minorHAnsi" w:hAnsiTheme="minorHAnsi"/>
          <w:color w:val="000000"/>
          <w:sz w:val="22"/>
          <w:szCs w:val="22"/>
        </w:rPr>
      </w:pPr>
    </w:p>
    <w:p w:rsidR="004E0831" w:rsidRDefault="00A54D84" w:rsidP="005B4155">
      <w:pPr>
        <w:spacing w:after="120"/>
        <w:rPr>
          <w:rFonts w:asciiTheme="minorHAnsi" w:hAnsiTheme="minorHAnsi"/>
          <w:color w:val="000000"/>
          <w:sz w:val="22"/>
          <w:szCs w:val="22"/>
        </w:rPr>
      </w:pPr>
      <w:r>
        <w:rPr>
          <w:rFonts w:asciiTheme="minorHAnsi" w:hAnsiTheme="minorHAnsi"/>
          <w:color w:val="000000"/>
          <w:sz w:val="22"/>
          <w:szCs w:val="22"/>
        </w:rPr>
        <w:t>P</w:t>
      </w:r>
      <w:r w:rsidR="005B4155" w:rsidRPr="009F6FDC">
        <w:rPr>
          <w:rFonts w:asciiTheme="minorHAnsi" w:hAnsiTheme="minorHAnsi"/>
          <w:color w:val="000000"/>
          <w:sz w:val="22"/>
          <w:szCs w:val="22"/>
        </w:rPr>
        <w:t>r</w:t>
      </w:r>
      <w:r w:rsidR="005B4155" w:rsidRPr="009F6FDC">
        <w:rPr>
          <w:rFonts w:asciiTheme="minorHAnsi" w:hAnsiTheme="minorHAnsi" w:hint="eastAsia"/>
          <w:color w:val="000000"/>
          <w:sz w:val="22"/>
          <w:szCs w:val="22"/>
        </w:rPr>
        <w:t>ů</w:t>
      </w:r>
      <w:r w:rsidR="005B4155" w:rsidRPr="009F6FDC">
        <w:rPr>
          <w:rFonts w:asciiTheme="minorHAnsi" w:hAnsiTheme="minorHAnsi"/>
          <w:color w:val="000000"/>
          <w:sz w:val="22"/>
          <w:szCs w:val="22"/>
        </w:rPr>
        <w:t>m</w:t>
      </w:r>
      <w:r w:rsidR="005B4155" w:rsidRPr="009F6FDC">
        <w:rPr>
          <w:rFonts w:asciiTheme="minorHAnsi" w:hAnsiTheme="minorHAnsi" w:hint="eastAsia"/>
          <w:color w:val="000000"/>
          <w:sz w:val="22"/>
          <w:szCs w:val="22"/>
        </w:rPr>
        <w:t>ě</w:t>
      </w:r>
      <w:r w:rsidR="005B4155" w:rsidRPr="009F6FDC">
        <w:rPr>
          <w:rFonts w:asciiTheme="minorHAnsi" w:hAnsiTheme="minorHAnsi"/>
          <w:color w:val="000000"/>
          <w:sz w:val="22"/>
          <w:szCs w:val="22"/>
        </w:rPr>
        <w:t>rn</w:t>
      </w:r>
      <w:r w:rsidR="005B4155" w:rsidRPr="009F6FDC">
        <w:rPr>
          <w:rFonts w:asciiTheme="minorHAnsi" w:hAnsiTheme="minorHAnsi" w:hint="eastAsia"/>
          <w:color w:val="000000"/>
          <w:sz w:val="22"/>
          <w:szCs w:val="22"/>
        </w:rPr>
        <w:t>á</w:t>
      </w:r>
      <w:r w:rsidR="005B4155" w:rsidRPr="009F6FDC">
        <w:rPr>
          <w:rFonts w:asciiTheme="minorHAnsi" w:hAnsiTheme="minorHAnsi"/>
          <w:color w:val="000000"/>
          <w:sz w:val="22"/>
          <w:szCs w:val="22"/>
        </w:rPr>
        <w:t xml:space="preserve"> </w:t>
      </w:r>
      <w:r w:rsidR="005B4155" w:rsidRPr="009F6FDC">
        <w:rPr>
          <w:rFonts w:asciiTheme="minorHAnsi" w:hAnsiTheme="minorHAnsi" w:hint="eastAsia"/>
          <w:color w:val="000000"/>
          <w:sz w:val="22"/>
          <w:szCs w:val="22"/>
        </w:rPr>
        <w:t>čá</w:t>
      </w:r>
      <w:r w:rsidR="005B4155" w:rsidRPr="009F6FDC">
        <w:rPr>
          <w:rFonts w:asciiTheme="minorHAnsi" w:hAnsiTheme="minorHAnsi"/>
          <w:color w:val="000000"/>
          <w:sz w:val="22"/>
          <w:szCs w:val="22"/>
        </w:rPr>
        <w:t xml:space="preserve">stka na 1 obyvatele </w:t>
      </w:r>
      <w:r>
        <w:rPr>
          <w:rFonts w:asciiTheme="minorHAnsi" w:hAnsiTheme="minorHAnsi"/>
          <w:color w:val="000000"/>
          <w:sz w:val="22"/>
          <w:szCs w:val="22"/>
        </w:rPr>
        <w:t xml:space="preserve">je vypočítána z 55 % přidělených finančních prostředků a vztahuje se k počtu obyvatel po odečtu </w:t>
      </w:r>
      <w:r w:rsidR="005B4155" w:rsidRPr="009F6FDC">
        <w:rPr>
          <w:rFonts w:asciiTheme="minorHAnsi" w:hAnsiTheme="minorHAnsi"/>
          <w:color w:val="000000"/>
          <w:sz w:val="22"/>
          <w:szCs w:val="22"/>
        </w:rPr>
        <w:t>obyvatel krajských měst</w:t>
      </w:r>
      <w:r>
        <w:rPr>
          <w:rFonts w:asciiTheme="minorHAnsi" w:hAnsiTheme="minorHAnsi"/>
          <w:color w:val="000000"/>
          <w:sz w:val="22"/>
          <w:szCs w:val="22"/>
        </w:rPr>
        <w:t xml:space="preserve">, </w:t>
      </w:r>
      <w:r w:rsidR="005B4155" w:rsidRPr="009F6FDC">
        <w:rPr>
          <w:rFonts w:asciiTheme="minorHAnsi" w:hAnsiTheme="minorHAnsi"/>
          <w:color w:val="000000"/>
          <w:sz w:val="22"/>
          <w:szCs w:val="22"/>
        </w:rPr>
        <w:t>pr</w:t>
      </w:r>
      <w:r w:rsidR="005B4155" w:rsidRPr="009F6FDC">
        <w:rPr>
          <w:rFonts w:asciiTheme="minorHAnsi" w:hAnsiTheme="minorHAnsi" w:hint="eastAsia"/>
          <w:color w:val="000000"/>
          <w:sz w:val="22"/>
          <w:szCs w:val="22"/>
        </w:rPr>
        <w:t>ů</w:t>
      </w:r>
      <w:r w:rsidR="005B4155" w:rsidRPr="009F6FDC">
        <w:rPr>
          <w:rFonts w:asciiTheme="minorHAnsi" w:hAnsiTheme="minorHAnsi"/>
          <w:color w:val="000000"/>
          <w:sz w:val="22"/>
          <w:szCs w:val="22"/>
        </w:rPr>
        <w:t>m</w:t>
      </w:r>
      <w:r w:rsidR="005B4155" w:rsidRPr="009F6FDC">
        <w:rPr>
          <w:rFonts w:asciiTheme="minorHAnsi" w:hAnsiTheme="minorHAnsi" w:hint="eastAsia"/>
          <w:color w:val="000000"/>
          <w:sz w:val="22"/>
          <w:szCs w:val="22"/>
        </w:rPr>
        <w:t>ě</w:t>
      </w:r>
      <w:r w:rsidR="005B4155" w:rsidRPr="009F6FDC">
        <w:rPr>
          <w:rFonts w:asciiTheme="minorHAnsi" w:hAnsiTheme="minorHAnsi"/>
          <w:color w:val="000000"/>
          <w:sz w:val="22"/>
          <w:szCs w:val="22"/>
        </w:rPr>
        <w:t>rn</w:t>
      </w:r>
      <w:r w:rsidR="005B4155" w:rsidRPr="009F6FDC">
        <w:rPr>
          <w:rFonts w:asciiTheme="minorHAnsi" w:hAnsiTheme="minorHAnsi" w:hint="eastAsia"/>
          <w:color w:val="000000"/>
          <w:sz w:val="22"/>
          <w:szCs w:val="22"/>
        </w:rPr>
        <w:t>á</w:t>
      </w:r>
      <w:r w:rsidR="005B4155" w:rsidRPr="009F6FDC">
        <w:rPr>
          <w:rFonts w:asciiTheme="minorHAnsi" w:hAnsiTheme="minorHAnsi"/>
          <w:color w:val="000000"/>
          <w:sz w:val="22"/>
          <w:szCs w:val="22"/>
        </w:rPr>
        <w:t xml:space="preserve"> </w:t>
      </w:r>
      <w:r w:rsidR="005B4155" w:rsidRPr="009F6FDC">
        <w:rPr>
          <w:rFonts w:asciiTheme="minorHAnsi" w:hAnsiTheme="minorHAnsi" w:hint="eastAsia"/>
          <w:color w:val="000000"/>
          <w:sz w:val="22"/>
          <w:szCs w:val="22"/>
        </w:rPr>
        <w:t>čá</w:t>
      </w:r>
      <w:r w:rsidR="005B4155" w:rsidRPr="009F6FDC">
        <w:rPr>
          <w:rFonts w:asciiTheme="minorHAnsi" w:hAnsiTheme="minorHAnsi"/>
          <w:color w:val="000000"/>
          <w:sz w:val="22"/>
          <w:szCs w:val="22"/>
        </w:rPr>
        <w:t xml:space="preserve">stka na 1 obsluhovanou knihovnu </w:t>
      </w:r>
      <w:r>
        <w:rPr>
          <w:rFonts w:asciiTheme="minorHAnsi" w:hAnsiTheme="minorHAnsi"/>
          <w:color w:val="000000"/>
          <w:sz w:val="22"/>
          <w:szCs w:val="22"/>
        </w:rPr>
        <w:t xml:space="preserve">je </w:t>
      </w:r>
      <w:r w:rsidR="005B4155" w:rsidRPr="009F6FDC">
        <w:rPr>
          <w:rFonts w:asciiTheme="minorHAnsi" w:hAnsiTheme="minorHAnsi"/>
          <w:color w:val="000000"/>
          <w:sz w:val="22"/>
          <w:szCs w:val="22"/>
        </w:rPr>
        <w:t>vypočten</w:t>
      </w:r>
      <w:r>
        <w:rPr>
          <w:rFonts w:asciiTheme="minorHAnsi" w:hAnsiTheme="minorHAnsi"/>
          <w:color w:val="000000"/>
          <w:sz w:val="22"/>
          <w:szCs w:val="22"/>
        </w:rPr>
        <w:t>a</w:t>
      </w:r>
      <w:r w:rsidR="005B4155" w:rsidRPr="009F6FDC">
        <w:rPr>
          <w:rFonts w:asciiTheme="minorHAnsi" w:hAnsiTheme="minorHAnsi"/>
          <w:color w:val="000000"/>
          <w:sz w:val="22"/>
          <w:szCs w:val="22"/>
        </w:rPr>
        <w:t xml:space="preserve"> ze 45 % </w:t>
      </w:r>
      <w:r w:rsidR="000E4B50">
        <w:rPr>
          <w:rFonts w:asciiTheme="minorHAnsi" w:hAnsiTheme="minorHAnsi"/>
          <w:color w:val="000000"/>
          <w:sz w:val="22"/>
          <w:szCs w:val="22"/>
        </w:rPr>
        <w:t xml:space="preserve">přidělených </w:t>
      </w:r>
      <w:r w:rsidR="005B4155" w:rsidRPr="009F6FDC">
        <w:rPr>
          <w:rFonts w:asciiTheme="minorHAnsi" w:hAnsiTheme="minorHAnsi"/>
          <w:color w:val="000000"/>
          <w:sz w:val="22"/>
          <w:szCs w:val="22"/>
        </w:rPr>
        <w:t>finančních prostředků.</w:t>
      </w:r>
      <w:r w:rsidR="001005A7">
        <w:rPr>
          <w:rFonts w:asciiTheme="minorHAnsi" w:hAnsiTheme="minorHAnsi"/>
          <w:color w:val="000000"/>
          <w:sz w:val="22"/>
          <w:szCs w:val="22"/>
        </w:rPr>
        <w:t xml:space="preserve"> Pro koncepci Středočeského kraje se vychází z nákladů ve výši </w:t>
      </w:r>
      <w:r w:rsidR="00105474" w:rsidRPr="009F6FDC">
        <w:rPr>
          <w:rFonts w:asciiTheme="minorHAnsi" w:hAnsiTheme="minorHAnsi"/>
          <w:color w:val="000000"/>
          <w:sz w:val="22"/>
          <w:szCs w:val="22"/>
        </w:rPr>
        <w:t>12 3</w:t>
      </w:r>
      <w:r w:rsidR="00D41306">
        <w:rPr>
          <w:rFonts w:asciiTheme="minorHAnsi" w:hAnsiTheme="minorHAnsi"/>
          <w:color w:val="000000"/>
          <w:sz w:val="22"/>
          <w:szCs w:val="22"/>
        </w:rPr>
        <w:t>0</w:t>
      </w:r>
      <w:r w:rsidR="005B4155" w:rsidRPr="009F6FDC">
        <w:rPr>
          <w:rFonts w:asciiTheme="minorHAnsi" w:hAnsiTheme="minorHAnsi"/>
          <w:color w:val="000000"/>
          <w:sz w:val="22"/>
          <w:szCs w:val="22"/>
        </w:rPr>
        <w:t>0 000 Kč</w:t>
      </w:r>
      <w:r w:rsidR="001005A7">
        <w:rPr>
          <w:rFonts w:asciiTheme="minorHAnsi" w:hAnsiTheme="minorHAnsi"/>
          <w:color w:val="000000"/>
          <w:sz w:val="22"/>
          <w:szCs w:val="22"/>
        </w:rPr>
        <w:t xml:space="preserve"> (</w:t>
      </w:r>
      <w:r w:rsidR="005B4155" w:rsidRPr="009F6FDC">
        <w:rPr>
          <w:rFonts w:asciiTheme="minorHAnsi" w:hAnsiTheme="minorHAnsi"/>
          <w:color w:val="000000"/>
          <w:sz w:val="22"/>
          <w:szCs w:val="22"/>
        </w:rPr>
        <w:t xml:space="preserve">55 % nákladů = </w:t>
      </w:r>
      <w:r w:rsidR="00105474" w:rsidRPr="009F6FDC">
        <w:rPr>
          <w:rFonts w:asciiTheme="minorHAnsi" w:hAnsiTheme="minorHAnsi"/>
          <w:color w:val="000000"/>
          <w:sz w:val="22"/>
          <w:szCs w:val="22"/>
        </w:rPr>
        <w:t>6 7</w:t>
      </w:r>
      <w:r w:rsidR="00D41306">
        <w:rPr>
          <w:rFonts w:asciiTheme="minorHAnsi" w:hAnsiTheme="minorHAnsi"/>
          <w:color w:val="000000"/>
          <w:sz w:val="22"/>
          <w:szCs w:val="22"/>
        </w:rPr>
        <w:t>65</w:t>
      </w:r>
      <w:r w:rsidR="00105474" w:rsidRPr="009F6FDC">
        <w:rPr>
          <w:rFonts w:asciiTheme="minorHAnsi" w:hAnsiTheme="minorHAnsi"/>
          <w:color w:val="000000"/>
          <w:sz w:val="22"/>
          <w:szCs w:val="22"/>
        </w:rPr>
        <w:t xml:space="preserve"> 000 </w:t>
      </w:r>
      <w:r w:rsidR="005B4155" w:rsidRPr="009F6FDC">
        <w:rPr>
          <w:rFonts w:asciiTheme="minorHAnsi" w:hAnsiTheme="minorHAnsi"/>
          <w:color w:val="000000"/>
          <w:sz w:val="22"/>
          <w:szCs w:val="22"/>
        </w:rPr>
        <w:t>Kč</w:t>
      </w:r>
      <w:r w:rsidR="001005A7">
        <w:rPr>
          <w:rFonts w:asciiTheme="minorHAnsi" w:hAnsiTheme="minorHAnsi"/>
          <w:color w:val="000000"/>
          <w:sz w:val="22"/>
          <w:szCs w:val="22"/>
        </w:rPr>
        <w:t xml:space="preserve">, </w:t>
      </w:r>
      <w:r w:rsidR="005B4155" w:rsidRPr="009F6FDC">
        <w:rPr>
          <w:rFonts w:asciiTheme="minorHAnsi" w:hAnsiTheme="minorHAnsi"/>
          <w:color w:val="000000"/>
          <w:sz w:val="22"/>
          <w:szCs w:val="22"/>
        </w:rPr>
        <w:t xml:space="preserve">45 % nákladů = </w:t>
      </w:r>
      <w:r w:rsidR="00105474" w:rsidRPr="009F6FDC">
        <w:rPr>
          <w:rFonts w:asciiTheme="minorHAnsi" w:hAnsiTheme="minorHAnsi"/>
          <w:color w:val="000000"/>
          <w:sz w:val="22"/>
          <w:szCs w:val="22"/>
        </w:rPr>
        <w:t>5 </w:t>
      </w:r>
      <w:r w:rsidR="00D41306">
        <w:rPr>
          <w:rFonts w:asciiTheme="minorHAnsi" w:hAnsiTheme="minorHAnsi"/>
          <w:color w:val="000000"/>
          <w:sz w:val="22"/>
          <w:szCs w:val="22"/>
        </w:rPr>
        <w:t>535</w:t>
      </w:r>
      <w:r w:rsidR="00105474" w:rsidRPr="009F6FDC">
        <w:rPr>
          <w:rFonts w:asciiTheme="minorHAnsi" w:hAnsiTheme="minorHAnsi"/>
          <w:color w:val="000000"/>
          <w:sz w:val="22"/>
          <w:szCs w:val="22"/>
        </w:rPr>
        <w:t xml:space="preserve"> 000</w:t>
      </w:r>
      <w:r w:rsidR="005B4155" w:rsidRPr="009F6FDC">
        <w:rPr>
          <w:rFonts w:asciiTheme="minorHAnsi" w:hAnsiTheme="minorHAnsi"/>
          <w:color w:val="000000"/>
          <w:sz w:val="22"/>
          <w:szCs w:val="22"/>
        </w:rPr>
        <w:t xml:space="preserve"> Kč</w:t>
      </w:r>
      <w:r w:rsidR="001005A7">
        <w:rPr>
          <w:rFonts w:asciiTheme="minorHAnsi" w:hAnsiTheme="minorHAnsi"/>
          <w:color w:val="000000"/>
          <w:sz w:val="22"/>
          <w:szCs w:val="22"/>
        </w:rPr>
        <w:t>), z počtu</w:t>
      </w:r>
      <w:r w:rsidR="005B4155" w:rsidRPr="009F6FDC">
        <w:rPr>
          <w:rFonts w:asciiTheme="minorHAnsi" w:hAnsiTheme="minorHAnsi"/>
          <w:color w:val="000000"/>
          <w:sz w:val="22"/>
          <w:szCs w:val="22"/>
        </w:rPr>
        <w:t xml:space="preserve"> obyvatel Středočeského kraje bez města Kladna </w:t>
      </w:r>
      <w:r w:rsidR="001005A7">
        <w:rPr>
          <w:rFonts w:asciiTheme="minorHAnsi" w:hAnsiTheme="minorHAnsi"/>
          <w:color w:val="000000"/>
          <w:sz w:val="22"/>
          <w:szCs w:val="22"/>
        </w:rPr>
        <w:t>(</w:t>
      </w:r>
      <w:r w:rsidR="005B4155" w:rsidRPr="009F6FDC">
        <w:rPr>
          <w:rFonts w:asciiTheme="minorHAnsi" w:hAnsiTheme="minorHAnsi"/>
          <w:color w:val="000000"/>
          <w:sz w:val="22"/>
          <w:szCs w:val="22"/>
        </w:rPr>
        <w:t>1 279 345 - 68 551 = 1 210</w:t>
      </w:r>
      <w:r w:rsidR="001005A7">
        <w:rPr>
          <w:rFonts w:asciiTheme="minorHAnsi" w:hAnsiTheme="minorHAnsi"/>
          <w:color w:val="000000"/>
          <w:sz w:val="22"/>
          <w:szCs w:val="22"/>
        </w:rPr>
        <w:t> </w:t>
      </w:r>
      <w:r w:rsidR="005B4155" w:rsidRPr="009F6FDC">
        <w:rPr>
          <w:rFonts w:asciiTheme="minorHAnsi" w:hAnsiTheme="minorHAnsi"/>
          <w:color w:val="000000"/>
          <w:sz w:val="22"/>
          <w:szCs w:val="22"/>
        </w:rPr>
        <w:t>794</w:t>
      </w:r>
      <w:r w:rsidR="001005A7">
        <w:rPr>
          <w:rFonts w:asciiTheme="minorHAnsi" w:hAnsiTheme="minorHAnsi"/>
          <w:color w:val="000000"/>
          <w:sz w:val="22"/>
          <w:szCs w:val="22"/>
        </w:rPr>
        <w:t>) a z p</w:t>
      </w:r>
      <w:r w:rsidR="005B4155" w:rsidRPr="009F6FDC">
        <w:rPr>
          <w:rFonts w:asciiTheme="minorHAnsi" w:hAnsiTheme="minorHAnsi"/>
          <w:color w:val="000000"/>
          <w:sz w:val="22"/>
          <w:szCs w:val="22"/>
        </w:rPr>
        <w:t>očt</w:t>
      </w:r>
      <w:r w:rsidR="001005A7">
        <w:rPr>
          <w:rFonts w:asciiTheme="minorHAnsi" w:hAnsiTheme="minorHAnsi"/>
          <w:color w:val="000000"/>
          <w:sz w:val="22"/>
          <w:szCs w:val="22"/>
        </w:rPr>
        <w:t xml:space="preserve">u 822 </w:t>
      </w:r>
      <w:r w:rsidR="005B4155" w:rsidRPr="009F6FDC">
        <w:rPr>
          <w:rFonts w:asciiTheme="minorHAnsi" w:hAnsiTheme="minorHAnsi"/>
          <w:color w:val="000000"/>
          <w:sz w:val="22"/>
          <w:szCs w:val="22"/>
        </w:rPr>
        <w:t>obsluhovaných knihoven</w:t>
      </w:r>
      <w:r w:rsidR="001005A7">
        <w:rPr>
          <w:rFonts w:asciiTheme="minorHAnsi" w:hAnsiTheme="minorHAnsi"/>
          <w:color w:val="000000"/>
          <w:sz w:val="22"/>
          <w:szCs w:val="22"/>
        </w:rPr>
        <w:t>.</w:t>
      </w:r>
    </w:p>
    <w:p w:rsidR="005B4155" w:rsidRDefault="004E0831" w:rsidP="005B4155">
      <w:pPr>
        <w:spacing w:after="120"/>
        <w:rPr>
          <w:rFonts w:asciiTheme="minorHAnsi" w:hAnsiTheme="minorHAnsi"/>
          <w:color w:val="000000"/>
          <w:sz w:val="22"/>
          <w:szCs w:val="22"/>
        </w:rPr>
      </w:pPr>
      <w:r>
        <w:rPr>
          <w:rFonts w:asciiTheme="minorHAnsi" w:hAnsiTheme="minorHAnsi"/>
          <w:color w:val="000000"/>
          <w:sz w:val="22"/>
          <w:szCs w:val="22"/>
        </w:rPr>
        <w:t xml:space="preserve">Oba ukazatele vycházejí </w:t>
      </w:r>
      <w:r w:rsidR="003C1185">
        <w:rPr>
          <w:rFonts w:asciiTheme="minorHAnsi" w:hAnsiTheme="minorHAnsi"/>
          <w:color w:val="000000"/>
          <w:sz w:val="22"/>
          <w:szCs w:val="22"/>
        </w:rPr>
        <w:t xml:space="preserve">u </w:t>
      </w:r>
      <w:r>
        <w:rPr>
          <w:rFonts w:asciiTheme="minorHAnsi" w:hAnsiTheme="minorHAnsi"/>
          <w:color w:val="000000"/>
          <w:sz w:val="22"/>
          <w:szCs w:val="22"/>
        </w:rPr>
        <w:t xml:space="preserve">koncepce </w:t>
      </w:r>
      <w:r w:rsidR="003C1185">
        <w:rPr>
          <w:rFonts w:asciiTheme="minorHAnsi" w:hAnsiTheme="minorHAnsi"/>
          <w:color w:val="000000"/>
          <w:sz w:val="22"/>
          <w:szCs w:val="22"/>
        </w:rPr>
        <w:t xml:space="preserve">Středočeského kraje </w:t>
      </w:r>
      <w:r>
        <w:rPr>
          <w:rFonts w:asciiTheme="minorHAnsi" w:hAnsiTheme="minorHAnsi"/>
          <w:color w:val="000000"/>
          <w:sz w:val="22"/>
          <w:szCs w:val="22"/>
        </w:rPr>
        <w:t xml:space="preserve">výrazně nižší, než jaký byl celostátní průměr. Dokládají tedy úspornost řešení použitého v koncepci. </w:t>
      </w:r>
    </w:p>
    <w:p w:rsidR="008D07CA" w:rsidRPr="008F7D68" w:rsidRDefault="008D07CA" w:rsidP="006B04E3">
      <w:pPr>
        <w:pStyle w:val="Odstavecseseznamem"/>
        <w:keepNext/>
        <w:numPr>
          <w:ilvl w:val="1"/>
          <w:numId w:val="3"/>
        </w:numPr>
        <w:spacing w:before="480" w:after="120"/>
        <w:ind w:left="425" w:hanging="431"/>
        <w:contextualSpacing w:val="0"/>
        <w:outlineLvl w:val="1"/>
        <w:rPr>
          <w:rFonts w:asciiTheme="minorHAnsi" w:hAnsiTheme="minorHAnsi"/>
          <w:b/>
          <w:sz w:val="24"/>
          <w:szCs w:val="24"/>
        </w:rPr>
      </w:pPr>
      <w:bookmarkStart w:id="30" w:name="_Toc370826816"/>
      <w:r w:rsidRPr="008F7D68">
        <w:rPr>
          <w:rFonts w:asciiTheme="minorHAnsi" w:hAnsiTheme="minorHAnsi"/>
          <w:b/>
          <w:sz w:val="24"/>
          <w:szCs w:val="24"/>
        </w:rPr>
        <w:t>Dotace z</w:t>
      </w:r>
      <w:r w:rsidR="00A578EE">
        <w:rPr>
          <w:rFonts w:asciiTheme="minorHAnsi" w:hAnsiTheme="minorHAnsi"/>
          <w:b/>
          <w:sz w:val="24"/>
          <w:szCs w:val="24"/>
        </w:rPr>
        <w:t xml:space="preserve"> rozpočtu </w:t>
      </w:r>
      <w:r w:rsidRPr="008F7D68">
        <w:rPr>
          <w:rFonts w:asciiTheme="minorHAnsi" w:hAnsiTheme="minorHAnsi"/>
          <w:b/>
          <w:sz w:val="24"/>
          <w:szCs w:val="24"/>
        </w:rPr>
        <w:t>Středočeského kraje</w:t>
      </w:r>
      <w:bookmarkEnd w:id="30"/>
    </w:p>
    <w:p w:rsidR="008D07CA" w:rsidRPr="009F6FDC" w:rsidRDefault="008D07CA" w:rsidP="008D07CA">
      <w:pPr>
        <w:spacing w:line="276" w:lineRule="auto"/>
        <w:rPr>
          <w:rFonts w:asciiTheme="minorHAnsi" w:hAnsiTheme="minorHAnsi"/>
          <w:color w:val="000000"/>
          <w:sz w:val="22"/>
          <w:szCs w:val="22"/>
        </w:rPr>
      </w:pPr>
      <w:r w:rsidRPr="009F6FDC">
        <w:rPr>
          <w:rFonts w:asciiTheme="minorHAnsi" w:hAnsiTheme="minorHAnsi"/>
          <w:color w:val="000000"/>
          <w:sz w:val="22"/>
          <w:szCs w:val="22"/>
        </w:rPr>
        <w:t xml:space="preserve">Finanční prostředky na </w:t>
      </w:r>
      <w:r w:rsidR="00A578EE">
        <w:rPr>
          <w:rFonts w:asciiTheme="minorHAnsi" w:hAnsiTheme="minorHAnsi"/>
          <w:color w:val="000000"/>
          <w:sz w:val="22"/>
          <w:szCs w:val="22"/>
        </w:rPr>
        <w:t xml:space="preserve">uhrazení nákladů spojených s </w:t>
      </w:r>
      <w:r w:rsidRPr="009F6FDC">
        <w:rPr>
          <w:rFonts w:asciiTheme="minorHAnsi" w:hAnsiTheme="minorHAnsi"/>
          <w:color w:val="000000"/>
          <w:sz w:val="22"/>
          <w:szCs w:val="22"/>
        </w:rPr>
        <w:t>plnění</w:t>
      </w:r>
      <w:r w:rsidR="00A578EE">
        <w:rPr>
          <w:rFonts w:asciiTheme="minorHAnsi" w:hAnsiTheme="minorHAnsi"/>
          <w:color w:val="000000"/>
          <w:sz w:val="22"/>
          <w:szCs w:val="22"/>
        </w:rPr>
        <w:t>m</w:t>
      </w:r>
      <w:r w:rsidRPr="009F6FDC">
        <w:rPr>
          <w:rFonts w:asciiTheme="minorHAnsi" w:hAnsiTheme="minorHAnsi"/>
          <w:color w:val="000000"/>
          <w:sz w:val="22"/>
          <w:szCs w:val="22"/>
        </w:rPr>
        <w:t xml:space="preserve"> regionálních funkcí jsou poskytovány formou dotací z rozpočtu Středočeského kraje:</w:t>
      </w:r>
    </w:p>
    <w:p w:rsidR="008D07CA" w:rsidRPr="009F6FDC" w:rsidRDefault="008D07CA" w:rsidP="008D07CA">
      <w:pPr>
        <w:pStyle w:val="Odstavecseseznamem"/>
        <w:numPr>
          <w:ilvl w:val="0"/>
          <w:numId w:val="18"/>
        </w:numPr>
        <w:rPr>
          <w:rFonts w:asciiTheme="minorHAnsi" w:hAnsiTheme="minorHAnsi"/>
          <w:color w:val="000000"/>
        </w:rPr>
      </w:pPr>
      <w:r w:rsidRPr="009F6FDC">
        <w:rPr>
          <w:rFonts w:asciiTheme="minorHAnsi" w:hAnsiTheme="minorHAnsi"/>
          <w:color w:val="000000"/>
        </w:rPr>
        <w:t>Dotace na nákup dokumentů do výměnného fondu</w:t>
      </w:r>
      <w:r w:rsidR="007C5B97">
        <w:rPr>
          <w:rFonts w:asciiTheme="minorHAnsi" w:hAnsiTheme="minorHAnsi"/>
          <w:color w:val="000000"/>
        </w:rPr>
        <w:t>;</w:t>
      </w:r>
    </w:p>
    <w:p w:rsidR="008D07CA" w:rsidRPr="009F6FDC" w:rsidRDefault="008D07CA" w:rsidP="008D07CA">
      <w:pPr>
        <w:pStyle w:val="Odstavecseseznamem"/>
        <w:numPr>
          <w:ilvl w:val="0"/>
          <w:numId w:val="18"/>
        </w:numPr>
        <w:rPr>
          <w:rFonts w:asciiTheme="minorHAnsi" w:hAnsiTheme="minorHAnsi"/>
          <w:color w:val="000000"/>
        </w:rPr>
      </w:pPr>
      <w:r w:rsidRPr="009F6FDC">
        <w:rPr>
          <w:rFonts w:asciiTheme="minorHAnsi" w:hAnsiTheme="minorHAnsi"/>
          <w:color w:val="000000"/>
        </w:rPr>
        <w:t>Dotace na výkon krajských regionálních funkcí (centrální funkce)</w:t>
      </w:r>
      <w:r w:rsidR="007C5B97">
        <w:rPr>
          <w:rFonts w:asciiTheme="minorHAnsi" w:hAnsiTheme="minorHAnsi"/>
          <w:color w:val="000000"/>
        </w:rPr>
        <w:t>;</w:t>
      </w:r>
    </w:p>
    <w:p w:rsidR="008D07CA" w:rsidRPr="009F6FDC" w:rsidRDefault="008D07CA" w:rsidP="008D07CA">
      <w:pPr>
        <w:pStyle w:val="Odstavecseseznamem"/>
        <w:numPr>
          <w:ilvl w:val="0"/>
          <w:numId w:val="18"/>
        </w:numPr>
        <w:rPr>
          <w:rFonts w:asciiTheme="minorHAnsi" w:hAnsiTheme="minorHAnsi"/>
          <w:color w:val="000000"/>
        </w:rPr>
      </w:pPr>
      <w:r w:rsidRPr="009F6FDC">
        <w:rPr>
          <w:rFonts w:asciiTheme="minorHAnsi" w:hAnsiTheme="minorHAnsi"/>
          <w:color w:val="000000"/>
        </w:rPr>
        <w:t>Dotace na výkon regionálních funkcí regionu Kladno</w:t>
      </w:r>
      <w:r w:rsidR="007C5B97">
        <w:rPr>
          <w:rFonts w:asciiTheme="minorHAnsi" w:hAnsiTheme="minorHAnsi"/>
          <w:color w:val="000000"/>
        </w:rPr>
        <w:t>;</w:t>
      </w:r>
    </w:p>
    <w:p w:rsidR="008D07CA" w:rsidRPr="009F6FDC" w:rsidRDefault="008D07CA" w:rsidP="008D07CA">
      <w:pPr>
        <w:pStyle w:val="Odstavecseseznamem"/>
        <w:numPr>
          <w:ilvl w:val="0"/>
          <w:numId w:val="18"/>
        </w:numPr>
        <w:rPr>
          <w:rFonts w:asciiTheme="minorHAnsi" w:hAnsiTheme="minorHAnsi"/>
          <w:color w:val="000000"/>
        </w:rPr>
      </w:pPr>
      <w:r w:rsidRPr="009F6FDC">
        <w:rPr>
          <w:rFonts w:asciiTheme="minorHAnsi" w:hAnsiTheme="minorHAnsi"/>
          <w:color w:val="000000"/>
        </w:rPr>
        <w:t>Dotace na výkon regionálních funkcí ostatních regionů</w:t>
      </w:r>
      <w:r w:rsidR="007C5B97">
        <w:rPr>
          <w:rFonts w:asciiTheme="minorHAnsi" w:hAnsiTheme="minorHAnsi"/>
          <w:color w:val="000000"/>
        </w:rPr>
        <w:t>.</w:t>
      </w:r>
    </w:p>
    <w:p w:rsidR="008D07CA" w:rsidRPr="009F6FDC" w:rsidRDefault="008D07CA" w:rsidP="008D07CA">
      <w:pPr>
        <w:spacing w:after="120"/>
        <w:rPr>
          <w:rFonts w:asciiTheme="minorHAnsi" w:hAnsiTheme="minorHAnsi"/>
          <w:color w:val="000000"/>
          <w:sz w:val="22"/>
          <w:szCs w:val="22"/>
        </w:rPr>
      </w:pPr>
      <w:r w:rsidRPr="009F6FDC">
        <w:rPr>
          <w:rFonts w:asciiTheme="minorHAnsi" w:hAnsiTheme="minorHAnsi"/>
          <w:color w:val="000000"/>
          <w:sz w:val="22"/>
          <w:szCs w:val="22"/>
        </w:rPr>
        <w:t>Dotace uvedené pod body a) až c) jsou poskytovány na základě smluv mezi Středočeským krajem a krajskou knihovnou. Dotace uvedené pod bodem d) jsou poskytovány na základě smlouvy mezi Středočeským krajem, krajskou knihovnou a příslušnou pověřenou knihovnou.</w:t>
      </w:r>
    </w:p>
    <w:p w:rsidR="008D07CA" w:rsidRPr="009F6FDC" w:rsidRDefault="008D07CA" w:rsidP="008D07CA">
      <w:pPr>
        <w:spacing w:line="276" w:lineRule="auto"/>
        <w:rPr>
          <w:rFonts w:asciiTheme="minorHAnsi" w:hAnsiTheme="minorHAnsi"/>
          <w:color w:val="000000"/>
          <w:sz w:val="22"/>
          <w:szCs w:val="22"/>
        </w:rPr>
      </w:pPr>
      <w:r w:rsidRPr="009F6FDC">
        <w:rPr>
          <w:rFonts w:asciiTheme="minorHAnsi" w:hAnsiTheme="minorHAnsi"/>
          <w:color w:val="000000"/>
          <w:sz w:val="22"/>
          <w:szCs w:val="22"/>
        </w:rPr>
        <w:t xml:space="preserve">Návrh na rozdělení </w:t>
      </w:r>
      <w:r w:rsidR="00DD2887" w:rsidRPr="009F6FDC">
        <w:rPr>
          <w:rFonts w:asciiTheme="minorHAnsi" w:hAnsiTheme="minorHAnsi"/>
          <w:color w:val="000000"/>
          <w:sz w:val="22"/>
          <w:szCs w:val="22"/>
        </w:rPr>
        <w:t xml:space="preserve">celkové poskytnuté </w:t>
      </w:r>
      <w:r w:rsidRPr="009F6FDC">
        <w:rPr>
          <w:rFonts w:asciiTheme="minorHAnsi" w:hAnsiTheme="minorHAnsi"/>
          <w:color w:val="000000"/>
          <w:sz w:val="22"/>
          <w:szCs w:val="22"/>
        </w:rPr>
        <w:t>částky určené na dotace regionálních funkcí předkládá Středočeská vědecká knihovna v Kladně a schvaluje jej Rada a Zastupitelstvo Středočeského kraje</w:t>
      </w:r>
      <w:r w:rsidR="00DD2887" w:rsidRPr="009F6FDC">
        <w:rPr>
          <w:rFonts w:asciiTheme="minorHAnsi" w:hAnsiTheme="minorHAnsi"/>
          <w:color w:val="000000"/>
          <w:sz w:val="22"/>
          <w:szCs w:val="22"/>
        </w:rPr>
        <w:t xml:space="preserve">, a to </w:t>
      </w:r>
      <w:r w:rsidR="007C5B97">
        <w:rPr>
          <w:rFonts w:asciiTheme="minorHAnsi" w:hAnsiTheme="minorHAnsi"/>
          <w:color w:val="000000"/>
          <w:sz w:val="22"/>
          <w:szCs w:val="22"/>
        </w:rPr>
        <w:t>po</w:t>
      </w:r>
      <w:r w:rsidR="00DD2887" w:rsidRPr="009F6FDC">
        <w:rPr>
          <w:rFonts w:asciiTheme="minorHAnsi" w:hAnsiTheme="minorHAnsi"/>
          <w:color w:val="000000"/>
          <w:sz w:val="22"/>
          <w:szCs w:val="22"/>
        </w:rPr>
        <w:t xml:space="preserve">dle </w:t>
      </w:r>
      <w:r w:rsidRPr="009F6FDC">
        <w:rPr>
          <w:rFonts w:asciiTheme="minorHAnsi" w:hAnsiTheme="minorHAnsi"/>
          <w:color w:val="000000"/>
          <w:sz w:val="22"/>
          <w:szCs w:val="22"/>
        </w:rPr>
        <w:t>následujícíh</w:t>
      </w:r>
      <w:r w:rsidR="00DD2887" w:rsidRPr="009F6FDC">
        <w:rPr>
          <w:rFonts w:asciiTheme="minorHAnsi" w:hAnsiTheme="minorHAnsi"/>
          <w:color w:val="000000"/>
          <w:sz w:val="22"/>
          <w:szCs w:val="22"/>
        </w:rPr>
        <w:t>o</w:t>
      </w:r>
      <w:r w:rsidRPr="009F6FDC">
        <w:rPr>
          <w:rFonts w:asciiTheme="minorHAnsi" w:hAnsiTheme="minorHAnsi"/>
          <w:color w:val="000000"/>
          <w:sz w:val="22"/>
          <w:szCs w:val="22"/>
        </w:rPr>
        <w:t xml:space="preserve"> </w:t>
      </w:r>
      <w:r w:rsidR="00DD2887" w:rsidRPr="009F6FDC">
        <w:rPr>
          <w:rFonts w:asciiTheme="minorHAnsi" w:hAnsiTheme="minorHAnsi"/>
          <w:color w:val="000000"/>
          <w:sz w:val="22"/>
          <w:szCs w:val="22"/>
        </w:rPr>
        <w:t>harmonogramu</w:t>
      </w:r>
      <w:r w:rsidRPr="009F6FDC">
        <w:rPr>
          <w:rFonts w:asciiTheme="minorHAnsi" w:hAnsiTheme="minorHAnsi"/>
          <w:color w:val="000000"/>
          <w:sz w:val="22"/>
          <w:szCs w:val="22"/>
        </w:rPr>
        <w:t>:</w:t>
      </w:r>
    </w:p>
    <w:p w:rsidR="008D07CA" w:rsidRPr="009F6FDC" w:rsidRDefault="008D07CA" w:rsidP="008D07CA">
      <w:pPr>
        <w:spacing w:line="276" w:lineRule="auto"/>
        <w:rPr>
          <w:rFonts w:asciiTheme="minorHAnsi" w:hAnsiTheme="minorHAnsi"/>
          <w:color w:val="000000"/>
          <w:sz w:val="22"/>
          <w:szCs w:val="22"/>
        </w:rPr>
      </w:pPr>
    </w:p>
    <w:tbl>
      <w:tblPr>
        <w:tblStyle w:val="Mkatabulky"/>
        <w:tblW w:w="0" w:type="auto"/>
        <w:tblLook w:val="04A0"/>
      </w:tblPr>
      <w:tblGrid>
        <w:gridCol w:w="5637"/>
        <w:gridCol w:w="3575"/>
      </w:tblGrid>
      <w:tr w:rsidR="008D07CA" w:rsidRPr="009F6FDC" w:rsidTr="005B4155">
        <w:tc>
          <w:tcPr>
            <w:tcW w:w="5637" w:type="dxa"/>
          </w:tcPr>
          <w:p w:rsidR="008D07CA" w:rsidRPr="009F6FDC" w:rsidRDefault="008D07CA" w:rsidP="005B4155">
            <w:pPr>
              <w:spacing w:line="276" w:lineRule="auto"/>
              <w:rPr>
                <w:rFonts w:asciiTheme="minorHAnsi" w:hAnsiTheme="minorHAnsi"/>
                <w:b/>
                <w:color w:val="000000"/>
              </w:rPr>
            </w:pPr>
            <w:r w:rsidRPr="009F6FDC">
              <w:rPr>
                <w:rFonts w:asciiTheme="minorHAnsi" w:hAnsiTheme="minorHAnsi"/>
                <w:b/>
                <w:color w:val="000000"/>
              </w:rPr>
              <w:t>Činnost</w:t>
            </w:r>
          </w:p>
        </w:tc>
        <w:tc>
          <w:tcPr>
            <w:tcW w:w="3575" w:type="dxa"/>
          </w:tcPr>
          <w:p w:rsidR="008D07CA" w:rsidRPr="009F6FDC" w:rsidRDefault="008D07CA" w:rsidP="007F20B3">
            <w:pPr>
              <w:spacing w:line="276" w:lineRule="auto"/>
              <w:rPr>
                <w:rFonts w:asciiTheme="minorHAnsi" w:hAnsiTheme="minorHAnsi"/>
                <w:b/>
                <w:color w:val="000000"/>
              </w:rPr>
            </w:pPr>
            <w:r w:rsidRPr="009F6FDC">
              <w:rPr>
                <w:rFonts w:asciiTheme="minorHAnsi" w:hAnsiTheme="minorHAnsi"/>
                <w:b/>
                <w:color w:val="000000"/>
              </w:rPr>
              <w:t xml:space="preserve">Termín </w:t>
            </w:r>
          </w:p>
        </w:tc>
      </w:tr>
      <w:tr w:rsidR="008D07CA" w:rsidRPr="009F6FDC" w:rsidTr="005B4155">
        <w:tc>
          <w:tcPr>
            <w:tcW w:w="5637" w:type="dxa"/>
          </w:tcPr>
          <w:p w:rsidR="008D07CA" w:rsidRPr="009F6FDC" w:rsidRDefault="008D07CA" w:rsidP="005B4155">
            <w:pPr>
              <w:spacing w:line="276" w:lineRule="auto"/>
              <w:rPr>
                <w:rFonts w:asciiTheme="minorHAnsi" w:hAnsiTheme="minorHAnsi"/>
                <w:color w:val="000000"/>
              </w:rPr>
            </w:pPr>
            <w:r w:rsidRPr="009F6FDC">
              <w:rPr>
                <w:rFonts w:asciiTheme="minorHAnsi" w:hAnsiTheme="minorHAnsi"/>
                <w:color w:val="000000"/>
              </w:rPr>
              <w:t>Návrh na rozdělení celkové částky na jednotlivé dotace</w:t>
            </w:r>
          </w:p>
        </w:tc>
        <w:tc>
          <w:tcPr>
            <w:tcW w:w="3575" w:type="dxa"/>
          </w:tcPr>
          <w:p w:rsidR="008D07CA" w:rsidRPr="009F6FDC" w:rsidRDefault="003C1185" w:rsidP="005B4155">
            <w:pPr>
              <w:spacing w:line="276" w:lineRule="auto"/>
              <w:rPr>
                <w:rFonts w:asciiTheme="minorHAnsi" w:hAnsiTheme="minorHAnsi"/>
                <w:color w:val="000000"/>
              </w:rPr>
            </w:pPr>
            <w:r>
              <w:rPr>
                <w:rFonts w:asciiTheme="minorHAnsi" w:hAnsiTheme="minorHAnsi"/>
                <w:color w:val="000000"/>
              </w:rPr>
              <w:t>ř</w:t>
            </w:r>
            <w:r w:rsidR="008D07CA" w:rsidRPr="009F6FDC">
              <w:rPr>
                <w:rFonts w:asciiTheme="minorHAnsi" w:hAnsiTheme="minorHAnsi"/>
                <w:color w:val="000000"/>
              </w:rPr>
              <w:t>íjen</w:t>
            </w:r>
          </w:p>
        </w:tc>
      </w:tr>
      <w:tr w:rsidR="008D07CA" w:rsidRPr="009F6FDC" w:rsidTr="005B4155">
        <w:tc>
          <w:tcPr>
            <w:tcW w:w="5637" w:type="dxa"/>
          </w:tcPr>
          <w:p w:rsidR="008D07CA" w:rsidRPr="009F6FDC" w:rsidRDefault="008D07CA" w:rsidP="005B4155">
            <w:pPr>
              <w:spacing w:line="276" w:lineRule="auto"/>
              <w:rPr>
                <w:rFonts w:asciiTheme="minorHAnsi" w:hAnsiTheme="minorHAnsi"/>
                <w:color w:val="000000"/>
              </w:rPr>
            </w:pPr>
            <w:r w:rsidRPr="009F6FDC">
              <w:rPr>
                <w:rFonts w:asciiTheme="minorHAnsi" w:hAnsiTheme="minorHAnsi"/>
                <w:color w:val="000000"/>
              </w:rPr>
              <w:t>Schválení dotací pro krajskou knihovnu a doporučení dotací pro pověřené knihovny (Rada SK)</w:t>
            </w:r>
          </w:p>
        </w:tc>
        <w:tc>
          <w:tcPr>
            <w:tcW w:w="3575" w:type="dxa"/>
          </w:tcPr>
          <w:p w:rsidR="008D07CA" w:rsidRPr="009F6FDC" w:rsidRDefault="008D07CA" w:rsidP="005B4155">
            <w:pPr>
              <w:spacing w:line="276" w:lineRule="auto"/>
              <w:rPr>
                <w:rFonts w:asciiTheme="minorHAnsi" w:hAnsiTheme="minorHAnsi"/>
                <w:color w:val="000000"/>
              </w:rPr>
            </w:pPr>
            <w:r w:rsidRPr="009F6FDC">
              <w:rPr>
                <w:rFonts w:asciiTheme="minorHAnsi" w:hAnsiTheme="minorHAnsi"/>
                <w:color w:val="000000"/>
              </w:rPr>
              <w:t>říjen / listopad</w:t>
            </w:r>
          </w:p>
        </w:tc>
      </w:tr>
      <w:tr w:rsidR="008D07CA" w:rsidRPr="009F6FDC" w:rsidTr="005B4155">
        <w:tc>
          <w:tcPr>
            <w:tcW w:w="5637" w:type="dxa"/>
          </w:tcPr>
          <w:p w:rsidR="008D07CA" w:rsidRPr="009F6FDC" w:rsidRDefault="008D07CA" w:rsidP="005B4155">
            <w:pPr>
              <w:spacing w:line="276" w:lineRule="auto"/>
              <w:rPr>
                <w:rFonts w:asciiTheme="minorHAnsi" w:hAnsiTheme="minorHAnsi"/>
                <w:color w:val="000000"/>
              </w:rPr>
            </w:pPr>
            <w:r w:rsidRPr="009F6FDC">
              <w:rPr>
                <w:rFonts w:asciiTheme="minorHAnsi" w:hAnsiTheme="minorHAnsi"/>
                <w:color w:val="000000"/>
              </w:rPr>
              <w:t>Smlouvy pro krajskou knihovnu</w:t>
            </w:r>
          </w:p>
        </w:tc>
        <w:tc>
          <w:tcPr>
            <w:tcW w:w="3575" w:type="dxa"/>
          </w:tcPr>
          <w:p w:rsidR="008D07CA" w:rsidRPr="009F6FDC" w:rsidRDefault="003C1185" w:rsidP="005B4155">
            <w:pPr>
              <w:spacing w:line="276" w:lineRule="auto"/>
              <w:rPr>
                <w:rFonts w:asciiTheme="minorHAnsi" w:hAnsiTheme="minorHAnsi"/>
                <w:color w:val="000000"/>
              </w:rPr>
            </w:pPr>
            <w:r>
              <w:rPr>
                <w:rFonts w:asciiTheme="minorHAnsi" w:hAnsiTheme="minorHAnsi"/>
                <w:color w:val="000000"/>
              </w:rPr>
              <w:t>l</w:t>
            </w:r>
            <w:r w:rsidR="008D07CA" w:rsidRPr="009F6FDC">
              <w:rPr>
                <w:rFonts w:asciiTheme="minorHAnsi" w:hAnsiTheme="minorHAnsi"/>
                <w:color w:val="000000"/>
              </w:rPr>
              <w:t>istopad</w:t>
            </w:r>
          </w:p>
        </w:tc>
      </w:tr>
      <w:tr w:rsidR="008D07CA" w:rsidRPr="009F6FDC" w:rsidTr="005B4155">
        <w:tc>
          <w:tcPr>
            <w:tcW w:w="5637" w:type="dxa"/>
          </w:tcPr>
          <w:p w:rsidR="008D07CA" w:rsidRPr="009F6FDC" w:rsidRDefault="008D07CA" w:rsidP="005B4155">
            <w:pPr>
              <w:spacing w:line="276" w:lineRule="auto"/>
              <w:rPr>
                <w:rFonts w:asciiTheme="minorHAnsi" w:hAnsiTheme="minorHAnsi"/>
                <w:color w:val="000000"/>
              </w:rPr>
            </w:pPr>
            <w:r w:rsidRPr="009F6FDC">
              <w:rPr>
                <w:rFonts w:asciiTheme="minorHAnsi" w:hAnsiTheme="minorHAnsi"/>
                <w:color w:val="000000"/>
              </w:rPr>
              <w:t>Schválení dotací pro pověřené knihovny Zastupitelstvem SK</w:t>
            </w:r>
          </w:p>
        </w:tc>
        <w:tc>
          <w:tcPr>
            <w:tcW w:w="3575" w:type="dxa"/>
          </w:tcPr>
          <w:p w:rsidR="008D07CA" w:rsidRPr="009F6FDC" w:rsidRDefault="008D07CA" w:rsidP="005B4155">
            <w:pPr>
              <w:spacing w:line="276" w:lineRule="auto"/>
              <w:rPr>
                <w:rFonts w:asciiTheme="minorHAnsi" w:hAnsiTheme="minorHAnsi"/>
                <w:color w:val="000000"/>
              </w:rPr>
            </w:pPr>
            <w:r w:rsidRPr="009F6FDC">
              <w:rPr>
                <w:rFonts w:asciiTheme="minorHAnsi" w:hAnsiTheme="minorHAnsi"/>
                <w:color w:val="000000"/>
              </w:rPr>
              <w:t>listopad / prosinec</w:t>
            </w:r>
          </w:p>
        </w:tc>
      </w:tr>
      <w:tr w:rsidR="008D07CA" w:rsidRPr="009F6FDC" w:rsidTr="005B4155">
        <w:tc>
          <w:tcPr>
            <w:tcW w:w="5637" w:type="dxa"/>
          </w:tcPr>
          <w:p w:rsidR="008D07CA" w:rsidRPr="009F6FDC" w:rsidRDefault="008D07CA" w:rsidP="005B4155">
            <w:pPr>
              <w:spacing w:line="276" w:lineRule="auto"/>
              <w:rPr>
                <w:rFonts w:asciiTheme="minorHAnsi" w:hAnsiTheme="minorHAnsi"/>
                <w:color w:val="000000"/>
              </w:rPr>
            </w:pPr>
            <w:r w:rsidRPr="009F6FDC">
              <w:rPr>
                <w:rFonts w:asciiTheme="minorHAnsi" w:hAnsiTheme="minorHAnsi"/>
                <w:color w:val="000000"/>
              </w:rPr>
              <w:t>Smlouvy pro pověřené knihovny</w:t>
            </w:r>
          </w:p>
        </w:tc>
        <w:tc>
          <w:tcPr>
            <w:tcW w:w="3575" w:type="dxa"/>
          </w:tcPr>
          <w:p w:rsidR="008D07CA" w:rsidRPr="009F6FDC" w:rsidRDefault="003C1185" w:rsidP="003C1185">
            <w:pPr>
              <w:spacing w:line="276" w:lineRule="auto"/>
              <w:rPr>
                <w:rFonts w:asciiTheme="minorHAnsi" w:hAnsiTheme="minorHAnsi"/>
                <w:color w:val="000000"/>
              </w:rPr>
            </w:pPr>
            <w:r>
              <w:rPr>
                <w:rFonts w:asciiTheme="minorHAnsi" w:hAnsiTheme="minorHAnsi"/>
                <w:color w:val="000000"/>
              </w:rPr>
              <w:t>p</w:t>
            </w:r>
            <w:r w:rsidR="008D07CA" w:rsidRPr="009F6FDC">
              <w:rPr>
                <w:rFonts w:asciiTheme="minorHAnsi" w:hAnsiTheme="minorHAnsi"/>
                <w:color w:val="000000"/>
              </w:rPr>
              <w:t>rosinec</w:t>
            </w:r>
          </w:p>
        </w:tc>
      </w:tr>
      <w:tr w:rsidR="008D07CA" w:rsidRPr="009F6FDC" w:rsidTr="005B4155">
        <w:tc>
          <w:tcPr>
            <w:tcW w:w="5637" w:type="dxa"/>
          </w:tcPr>
          <w:p w:rsidR="008D07CA" w:rsidRPr="009F6FDC" w:rsidRDefault="008D07CA" w:rsidP="005B4155">
            <w:pPr>
              <w:spacing w:line="276" w:lineRule="auto"/>
              <w:rPr>
                <w:rFonts w:asciiTheme="minorHAnsi" w:hAnsiTheme="minorHAnsi"/>
                <w:color w:val="000000"/>
              </w:rPr>
            </w:pPr>
            <w:r w:rsidRPr="009F6FDC">
              <w:rPr>
                <w:rFonts w:asciiTheme="minorHAnsi" w:hAnsiTheme="minorHAnsi"/>
                <w:color w:val="000000"/>
              </w:rPr>
              <w:t>Zaslání první částky z dotací</w:t>
            </w:r>
          </w:p>
        </w:tc>
        <w:tc>
          <w:tcPr>
            <w:tcW w:w="3575" w:type="dxa"/>
          </w:tcPr>
          <w:p w:rsidR="008D07CA" w:rsidRPr="009F6FDC" w:rsidRDefault="003C1185" w:rsidP="005B4155">
            <w:pPr>
              <w:spacing w:line="276" w:lineRule="auto"/>
              <w:rPr>
                <w:rFonts w:asciiTheme="minorHAnsi" w:hAnsiTheme="minorHAnsi"/>
                <w:color w:val="000000"/>
              </w:rPr>
            </w:pPr>
            <w:r>
              <w:rPr>
                <w:rFonts w:asciiTheme="minorHAnsi" w:hAnsiTheme="minorHAnsi"/>
                <w:color w:val="000000"/>
              </w:rPr>
              <w:t>l</w:t>
            </w:r>
            <w:r w:rsidR="008D07CA" w:rsidRPr="009F6FDC">
              <w:rPr>
                <w:rFonts w:asciiTheme="minorHAnsi" w:hAnsiTheme="minorHAnsi"/>
                <w:color w:val="000000"/>
              </w:rPr>
              <w:t>eden</w:t>
            </w:r>
          </w:p>
        </w:tc>
      </w:tr>
    </w:tbl>
    <w:p w:rsidR="008D07CA" w:rsidRPr="00B461A8" w:rsidRDefault="008D07CA" w:rsidP="006B04E3">
      <w:pPr>
        <w:pStyle w:val="Odstavecseseznamem"/>
        <w:keepNext/>
        <w:numPr>
          <w:ilvl w:val="1"/>
          <w:numId w:val="3"/>
        </w:numPr>
        <w:spacing w:before="480" w:after="120"/>
        <w:ind w:left="425" w:hanging="431"/>
        <w:contextualSpacing w:val="0"/>
        <w:outlineLvl w:val="1"/>
        <w:rPr>
          <w:rFonts w:asciiTheme="minorHAnsi" w:hAnsiTheme="minorHAnsi"/>
          <w:b/>
          <w:sz w:val="24"/>
          <w:szCs w:val="24"/>
        </w:rPr>
      </w:pPr>
      <w:bookmarkStart w:id="31" w:name="_Toc370826817"/>
      <w:r w:rsidRPr="00B461A8">
        <w:rPr>
          <w:rFonts w:asciiTheme="minorHAnsi" w:hAnsiTheme="minorHAnsi"/>
          <w:b/>
          <w:sz w:val="24"/>
          <w:szCs w:val="24"/>
        </w:rPr>
        <w:lastRenderedPageBreak/>
        <w:t>Další zdroje financování</w:t>
      </w:r>
      <w:bookmarkEnd w:id="31"/>
    </w:p>
    <w:p w:rsidR="00852B90" w:rsidRDefault="00CA1BA0" w:rsidP="00805882">
      <w:pPr>
        <w:spacing w:after="120"/>
        <w:rPr>
          <w:rFonts w:asciiTheme="minorHAnsi" w:hAnsiTheme="minorHAnsi"/>
          <w:color w:val="000000"/>
          <w:sz w:val="22"/>
          <w:szCs w:val="22"/>
        </w:rPr>
      </w:pPr>
      <w:r>
        <w:rPr>
          <w:rFonts w:asciiTheme="minorHAnsi" w:hAnsiTheme="minorHAnsi"/>
          <w:color w:val="000000"/>
          <w:sz w:val="22"/>
          <w:szCs w:val="22"/>
        </w:rPr>
        <w:t xml:space="preserve">Obdobně jako koncepce z roku 2005 nepočítá ani tato koncepce s využitím finančních prostředků od provozovatelů obsluhovaných knihoven na nákup dokumentů do výměnného fondu. </w:t>
      </w:r>
      <w:r w:rsidR="00A22B33">
        <w:rPr>
          <w:rFonts w:asciiTheme="minorHAnsi" w:hAnsiTheme="minorHAnsi"/>
          <w:color w:val="000000"/>
          <w:sz w:val="22"/>
          <w:szCs w:val="22"/>
        </w:rPr>
        <w:t>Případná s</w:t>
      </w:r>
      <w:r w:rsidR="00D41306">
        <w:rPr>
          <w:rFonts w:asciiTheme="minorHAnsi" w:hAnsiTheme="minorHAnsi"/>
          <w:color w:val="000000"/>
          <w:sz w:val="22"/>
          <w:szCs w:val="22"/>
        </w:rPr>
        <w:t>poluúčast obcí</w:t>
      </w:r>
      <w:r w:rsidR="00A22B33">
        <w:rPr>
          <w:rFonts w:asciiTheme="minorHAnsi" w:hAnsiTheme="minorHAnsi"/>
          <w:color w:val="000000"/>
          <w:sz w:val="22"/>
          <w:szCs w:val="22"/>
        </w:rPr>
        <w:t xml:space="preserve"> </w:t>
      </w:r>
      <w:r w:rsidR="00852B90">
        <w:rPr>
          <w:rFonts w:asciiTheme="minorHAnsi" w:hAnsiTheme="minorHAnsi"/>
          <w:color w:val="000000"/>
          <w:sz w:val="22"/>
          <w:szCs w:val="22"/>
        </w:rPr>
        <w:t>by znamenala vznik dalších vlastnických vztahů k výměnnému fondu, což by přineslo komplikace jak při správě fondu, tak při jeho využívání (distribuci výměnných souborů). Je proto výhodnější zachovat zásady zavedené koncepcí z roku 2005</w:t>
      </w:r>
      <w:r w:rsidR="007A5C9D">
        <w:rPr>
          <w:rFonts w:asciiTheme="minorHAnsi" w:hAnsiTheme="minorHAnsi"/>
          <w:color w:val="000000"/>
          <w:sz w:val="22"/>
          <w:szCs w:val="22"/>
        </w:rPr>
        <w:t xml:space="preserve">, tedy </w:t>
      </w:r>
      <w:r w:rsidR="00852B90">
        <w:rPr>
          <w:rFonts w:asciiTheme="minorHAnsi" w:hAnsiTheme="minorHAnsi"/>
          <w:color w:val="000000"/>
          <w:sz w:val="22"/>
          <w:szCs w:val="22"/>
        </w:rPr>
        <w:t>pokračovat v centrální, jednotné tvorbě výměnného fondu dotované z prostředků Středočeského kraje a ponechat celý výměnný fond výhradně ve vlastnictví Středočeského kraje.</w:t>
      </w:r>
    </w:p>
    <w:p w:rsidR="00805882" w:rsidRPr="00303927" w:rsidRDefault="00805882" w:rsidP="007A5C9D">
      <w:pPr>
        <w:spacing w:after="120"/>
        <w:rPr>
          <w:rFonts w:asciiTheme="minorHAnsi" w:hAnsiTheme="minorHAnsi"/>
          <w:color w:val="000000"/>
          <w:sz w:val="22"/>
          <w:szCs w:val="22"/>
        </w:rPr>
      </w:pPr>
      <w:r w:rsidRPr="00303927">
        <w:rPr>
          <w:rFonts w:asciiTheme="minorHAnsi" w:hAnsiTheme="minorHAnsi"/>
          <w:color w:val="000000"/>
          <w:sz w:val="22"/>
          <w:szCs w:val="22"/>
        </w:rPr>
        <w:t>Naopak účelné bude jednat se zástupci obcí, které provozují knihovny obsluhované v rámci regionálních funkcí, o případné finanční spoluúčasti na jiné činnosti</w:t>
      </w:r>
      <w:r w:rsidR="007A5C9D" w:rsidRPr="00303927">
        <w:rPr>
          <w:rFonts w:asciiTheme="minorHAnsi" w:hAnsiTheme="minorHAnsi"/>
          <w:color w:val="000000"/>
          <w:sz w:val="22"/>
          <w:szCs w:val="22"/>
        </w:rPr>
        <w:t xml:space="preserve">, například na </w:t>
      </w:r>
      <w:r w:rsidRPr="00303927">
        <w:rPr>
          <w:rFonts w:asciiTheme="minorHAnsi" w:hAnsiTheme="minorHAnsi"/>
          <w:color w:val="000000"/>
          <w:sz w:val="22"/>
          <w:szCs w:val="22"/>
        </w:rPr>
        <w:t>vzdělávání</w:t>
      </w:r>
      <w:r w:rsidR="007A5C9D" w:rsidRPr="00303927">
        <w:rPr>
          <w:rFonts w:asciiTheme="minorHAnsi" w:hAnsiTheme="minorHAnsi"/>
          <w:color w:val="000000"/>
          <w:sz w:val="22"/>
          <w:szCs w:val="22"/>
        </w:rPr>
        <w:t xml:space="preserve"> knihovníků nebo na rozvoz </w:t>
      </w:r>
      <w:r w:rsidRPr="00303927">
        <w:rPr>
          <w:rFonts w:asciiTheme="minorHAnsi" w:hAnsiTheme="minorHAnsi"/>
          <w:color w:val="000000"/>
          <w:sz w:val="22"/>
          <w:szCs w:val="22"/>
        </w:rPr>
        <w:t>výměnných souborů</w:t>
      </w:r>
      <w:r w:rsidR="007A5C9D" w:rsidRPr="00303927">
        <w:rPr>
          <w:rFonts w:asciiTheme="minorHAnsi" w:hAnsiTheme="minorHAnsi"/>
          <w:color w:val="000000"/>
          <w:sz w:val="22"/>
          <w:szCs w:val="22"/>
        </w:rPr>
        <w:t>.</w:t>
      </w:r>
    </w:p>
    <w:p w:rsidR="00805882" w:rsidRPr="002B1F20" w:rsidRDefault="002B1F20" w:rsidP="002B1F20">
      <w:pPr>
        <w:rPr>
          <w:rFonts w:asciiTheme="minorHAnsi" w:hAnsiTheme="minorHAnsi"/>
          <w:color w:val="000000"/>
          <w:sz w:val="22"/>
          <w:szCs w:val="22"/>
        </w:rPr>
      </w:pPr>
      <w:r w:rsidRPr="002B1F20">
        <w:rPr>
          <w:rFonts w:asciiTheme="minorHAnsi" w:hAnsiTheme="minorHAnsi"/>
          <w:color w:val="000000"/>
          <w:sz w:val="22"/>
          <w:szCs w:val="22"/>
        </w:rPr>
        <w:t>V následujícím období proto bude:</w:t>
      </w:r>
    </w:p>
    <w:p w:rsidR="008D07CA" w:rsidRPr="009F6FDC" w:rsidRDefault="008D07CA" w:rsidP="008D07CA">
      <w:pPr>
        <w:pStyle w:val="Odstavecseseznamem"/>
        <w:numPr>
          <w:ilvl w:val="0"/>
          <w:numId w:val="19"/>
        </w:numPr>
        <w:rPr>
          <w:rFonts w:asciiTheme="minorHAnsi" w:hAnsiTheme="minorHAnsi"/>
          <w:color w:val="000000"/>
        </w:rPr>
      </w:pPr>
      <w:r w:rsidRPr="009F6FDC">
        <w:rPr>
          <w:rFonts w:asciiTheme="minorHAnsi" w:hAnsiTheme="minorHAnsi"/>
          <w:color w:val="000000"/>
        </w:rPr>
        <w:t xml:space="preserve">projednáno s provozovateli obsluhovaných knihoven, zda by měli zájem přispívat na </w:t>
      </w:r>
      <w:r w:rsidR="002B1F20">
        <w:rPr>
          <w:rFonts w:asciiTheme="minorHAnsi" w:hAnsiTheme="minorHAnsi"/>
          <w:color w:val="000000"/>
        </w:rPr>
        <w:t>některou z činností spojených s výkonem regionálních funkcí</w:t>
      </w:r>
      <w:r w:rsidRPr="009F6FDC">
        <w:rPr>
          <w:rFonts w:asciiTheme="minorHAnsi" w:hAnsiTheme="minorHAnsi"/>
          <w:color w:val="000000"/>
        </w:rPr>
        <w:t>, a pokud ano, za jakých podmínek</w:t>
      </w:r>
      <w:r w:rsidR="007A5C9D">
        <w:rPr>
          <w:rFonts w:asciiTheme="minorHAnsi" w:hAnsiTheme="minorHAnsi"/>
          <w:color w:val="000000"/>
        </w:rPr>
        <w:t>;</w:t>
      </w:r>
    </w:p>
    <w:p w:rsidR="008D07CA" w:rsidRDefault="008D07CA" w:rsidP="008D07CA">
      <w:pPr>
        <w:pStyle w:val="Odstavecseseznamem"/>
        <w:numPr>
          <w:ilvl w:val="0"/>
          <w:numId w:val="19"/>
        </w:numPr>
        <w:rPr>
          <w:rFonts w:asciiTheme="minorHAnsi" w:hAnsiTheme="minorHAnsi"/>
          <w:color w:val="000000"/>
        </w:rPr>
      </w:pPr>
      <w:r w:rsidRPr="009F6FDC">
        <w:rPr>
          <w:rFonts w:asciiTheme="minorHAnsi" w:hAnsiTheme="minorHAnsi"/>
          <w:color w:val="000000"/>
        </w:rPr>
        <w:t>v případě kladné odezvy z většího počtu obcí vytvořen návrh smlouvy, projednán s provozovateli obsluhovaných knihoven a s</w:t>
      </w:r>
      <w:r w:rsidR="002B1F20">
        <w:rPr>
          <w:rFonts w:asciiTheme="minorHAnsi" w:hAnsiTheme="minorHAnsi"/>
          <w:color w:val="000000"/>
        </w:rPr>
        <w:t xml:space="preserve">mlouvy budou </w:t>
      </w:r>
      <w:r w:rsidRPr="009F6FDC">
        <w:rPr>
          <w:rFonts w:asciiTheme="minorHAnsi" w:hAnsiTheme="minorHAnsi"/>
          <w:color w:val="000000"/>
        </w:rPr>
        <w:t xml:space="preserve">postupně </w:t>
      </w:r>
      <w:r w:rsidR="002B1F20">
        <w:rPr>
          <w:rFonts w:asciiTheme="minorHAnsi" w:hAnsiTheme="minorHAnsi"/>
          <w:color w:val="000000"/>
        </w:rPr>
        <w:t>uzavřeny</w:t>
      </w:r>
      <w:r w:rsidR="007A5C9D">
        <w:rPr>
          <w:rFonts w:asciiTheme="minorHAnsi" w:hAnsiTheme="minorHAnsi"/>
          <w:color w:val="000000"/>
        </w:rPr>
        <w:t>.</w:t>
      </w:r>
    </w:p>
    <w:p w:rsidR="007F20B3" w:rsidRPr="00303927" w:rsidRDefault="007F20B3" w:rsidP="007F20B3">
      <w:pPr>
        <w:rPr>
          <w:rFonts w:asciiTheme="minorHAnsi" w:hAnsiTheme="minorHAnsi"/>
          <w:color w:val="000000"/>
          <w:sz w:val="22"/>
          <w:szCs w:val="22"/>
        </w:rPr>
      </w:pPr>
      <w:r w:rsidRPr="00303927">
        <w:rPr>
          <w:rFonts w:asciiTheme="minorHAnsi" w:hAnsiTheme="minorHAnsi"/>
          <w:color w:val="000000"/>
          <w:sz w:val="22"/>
          <w:szCs w:val="22"/>
        </w:rPr>
        <w:t xml:space="preserve">Příspěvek ze strany obcí může být finanční i nefinanční, např. </w:t>
      </w:r>
      <w:r w:rsidR="005A1A0C" w:rsidRPr="00303927">
        <w:rPr>
          <w:rFonts w:asciiTheme="minorHAnsi" w:hAnsiTheme="minorHAnsi"/>
          <w:color w:val="000000"/>
          <w:sz w:val="22"/>
          <w:szCs w:val="22"/>
        </w:rPr>
        <w:t>pomoc s rozvozem výměnných souborů. Přispívající obce mohou být na základě smlouvy zvýhodněny při poskytování služeb v rámci výkonu regionálních funkcí, např. častějším dodáváním dokumentů z výměnného fondu.</w:t>
      </w:r>
    </w:p>
    <w:p w:rsidR="0016034E" w:rsidRDefault="0016034E" w:rsidP="006B04E3">
      <w:pPr>
        <w:pStyle w:val="Odstavecseseznamem"/>
        <w:numPr>
          <w:ilvl w:val="0"/>
          <w:numId w:val="3"/>
        </w:numPr>
        <w:spacing w:before="480" w:after="120"/>
        <w:ind w:left="357" w:hanging="357"/>
        <w:contextualSpacing w:val="0"/>
        <w:outlineLvl w:val="0"/>
        <w:rPr>
          <w:rFonts w:asciiTheme="minorHAnsi" w:hAnsiTheme="minorHAnsi"/>
          <w:b/>
          <w:color w:val="000000"/>
          <w:sz w:val="28"/>
          <w:szCs w:val="28"/>
        </w:rPr>
      </w:pPr>
      <w:bookmarkStart w:id="32" w:name="_Toc370826818"/>
      <w:r>
        <w:rPr>
          <w:rFonts w:asciiTheme="minorHAnsi" w:hAnsiTheme="minorHAnsi"/>
          <w:b/>
          <w:color w:val="000000"/>
          <w:sz w:val="28"/>
          <w:szCs w:val="28"/>
        </w:rPr>
        <w:t>Podmínky pro poskytování a přijetí služeb v rámci RF</w:t>
      </w:r>
      <w:bookmarkEnd w:id="32"/>
    </w:p>
    <w:p w:rsidR="00700015" w:rsidRPr="009F6FDC" w:rsidRDefault="00700015" w:rsidP="00F400C5">
      <w:pPr>
        <w:spacing w:before="120" w:after="120" w:line="276" w:lineRule="auto"/>
        <w:rPr>
          <w:rFonts w:asciiTheme="minorHAnsi" w:hAnsiTheme="minorHAnsi"/>
          <w:sz w:val="22"/>
          <w:szCs w:val="22"/>
        </w:rPr>
      </w:pPr>
      <w:r w:rsidRPr="009F6FDC">
        <w:rPr>
          <w:rFonts w:asciiTheme="minorHAnsi" w:hAnsiTheme="minorHAnsi"/>
          <w:sz w:val="22"/>
          <w:szCs w:val="22"/>
        </w:rPr>
        <w:t>Služby poskytované prostřednictvím výkonu regionálních funkcí z finančních prostředků Středočeského kraje jsou cíleny především na pomoc knihovnám v malých obcích. Snahou je motivovat provozovatele knihoven ke kvalitn</w:t>
      </w:r>
      <w:r w:rsidR="00EE4524" w:rsidRPr="009F6FDC">
        <w:rPr>
          <w:rFonts w:asciiTheme="minorHAnsi" w:hAnsiTheme="minorHAnsi"/>
          <w:sz w:val="22"/>
          <w:szCs w:val="22"/>
        </w:rPr>
        <w:t xml:space="preserve">ímu </w:t>
      </w:r>
      <w:r w:rsidRPr="009F6FDC">
        <w:rPr>
          <w:rFonts w:asciiTheme="minorHAnsi" w:hAnsiTheme="minorHAnsi"/>
          <w:sz w:val="22"/>
          <w:szCs w:val="22"/>
        </w:rPr>
        <w:t xml:space="preserve">zajištění činnosti knihoven. </w:t>
      </w:r>
      <w:r w:rsidR="007F156D">
        <w:rPr>
          <w:rFonts w:asciiTheme="minorHAnsi" w:hAnsiTheme="minorHAnsi"/>
          <w:sz w:val="22"/>
          <w:szCs w:val="22"/>
        </w:rPr>
        <w:t>O</w:t>
      </w:r>
      <w:r w:rsidR="0096284C" w:rsidRPr="009F6FDC">
        <w:rPr>
          <w:rFonts w:asciiTheme="minorHAnsi" w:hAnsiTheme="minorHAnsi"/>
          <w:sz w:val="22"/>
          <w:szCs w:val="22"/>
        </w:rPr>
        <w:t xml:space="preserve">bsluhovaná </w:t>
      </w:r>
      <w:r w:rsidRPr="009F6FDC">
        <w:rPr>
          <w:rFonts w:asciiTheme="minorHAnsi" w:hAnsiTheme="minorHAnsi"/>
          <w:sz w:val="22"/>
          <w:szCs w:val="22"/>
        </w:rPr>
        <w:t xml:space="preserve">knihovna, která je příjemcem těchto služeb, </w:t>
      </w:r>
      <w:r w:rsidR="007F156D">
        <w:rPr>
          <w:rFonts w:asciiTheme="minorHAnsi" w:hAnsiTheme="minorHAnsi"/>
          <w:sz w:val="22"/>
          <w:szCs w:val="22"/>
        </w:rPr>
        <w:t xml:space="preserve">je proto povinna splnit následující </w:t>
      </w:r>
      <w:r w:rsidRPr="009F6FDC">
        <w:rPr>
          <w:rFonts w:asciiTheme="minorHAnsi" w:hAnsiTheme="minorHAnsi"/>
          <w:sz w:val="22"/>
          <w:szCs w:val="22"/>
        </w:rPr>
        <w:t>požadavky</w:t>
      </w:r>
      <w:r w:rsidR="007F156D">
        <w:rPr>
          <w:rFonts w:asciiTheme="minorHAnsi" w:hAnsiTheme="minorHAnsi"/>
          <w:sz w:val="22"/>
          <w:szCs w:val="22"/>
        </w:rPr>
        <w:t>:</w:t>
      </w:r>
    </w:p>
    <w:p w:rsidR="0096284C" w:rsidRPr="009F6FDC" w:rsidRDefault="0096284C" w:rsidP="00F400C5">
      <w:pPr>
        <w:pStyle w:val="Odstavecseseznamem"/>
        <w:numPr>
          <w:ilvl w:val="0"/>
          <w:numId w:val="4"/>
        </w:numPr>
        <w:spacing w:after="120" w:line="240" w:lineRule="auto"/>
        <w:ind w:left="357" w:hanging="357"/>
        <w:contextualSpacing w:val="0"/>
        <w:rPr>
          <w:rFonts w:asciiTheme="minorHAnsi" w:hAnsiTheme="minorHAnsi"/>
        </w:rPr>
      </w:pPr>
      <w:r w:rsidRPr="009F6FDC">
        <w:rPr>
          <w:rFonts w:asciiTheme="minorHAnsi" w:hAnsiTheme="minorHAnsi"/>
        </w:rPr>
        <w:t>je zřizována dle platné legislativy (evidována v evidenci knihoven na Ministerstvu kultury ČR)</w:t>
      </w:r>
      <w:r w:rsidR="00EE4524" w:rsidRPr="009F6FDC">
        <w:rPr>
          <w:rFonts w:asciiTheme="minorHAnsi" w:hAnsiTheme="minorHAnsi"/>
        </w:rPr>
        <w:t>;</w:t>
      </w:r>
    </w:p>
    <w:p w:rsidR="0096284C" w:rsidRPr="009F6FDC" w:rsidRDefault="0096284C" w:rsidP="00F400C5">
      <w:pPr>
        <w:pStyle w:val="Odstavecseseznamem"/>
        <w:numPr>
          <w:ilvl w:val="0"/>
          <w:numId w:val="4"/>
        </w:numPr>
        <w:spacing w:after="120" w:line="240" w:lineRule="auto"/>
        <w:ind w:left="357" w:hanging="357"/>
        <w:contextualSpacing w:val="0"/>
        <w:rPr>
          <w:rFonts w:asciiTheme="minorHAnsi" w:hAnsiTheme="minorHAnsi"/>
        </w:rPr>
      </w:pPr>
      <w:r w:rsidRPr="009F6FDC">
        <w:rPr>
          <w:rFonts w:asciiTheme="minorHAnsi" w:hAnsiTheme="minorHAnsi"/>
        </w:rPr>
        <w:t>je připojena k</w:t>
      </w:r>
      <w:r w:rsidR="00EE4524" w:rsidRPr="009F6FDC">
        <w:rPr>
          <w:rFonts w:asciiTheme="minorHAnsi" w:hAnsiTheme="minorHAnsi"/>
        </w:rPr>
        <w:t> </w:t>
      </w:r>
      <w:r w:rsidRPr="009F6FDC">
        <w:rPr>
          <w:rFonts w:asciiTheme="minorHAnsi" w:hAnsiTheme="minorHAnsi"/>
        </w:rPr>
        <w:t>internetu</w:t>
      </w:r>
      <w:r w:rsidR="00EE4524" w:rsidRPr="009F6FDC">
        <w:rPr>
          <w:rFonts w:asciiTheme="minorHAnsi" w:hAnsiTheme="minorHAnsi"/>
        </w:rPr>
        <w:t>;</w:t>
      </w:r>
    </w:p>
    <w:p w:rsidR="0096284C" w:rsidRPr="009F6FDC" w:rsidRDefault="0096284C" w:rsidP="00F400C5">
      <w:pPr>
        <w:pStyle w:val="Odstavecseseznamem"/>
        <w:numPr>
          <w:ilvl w:val="0"/>
          <w:numId w:val="4"/>
        </w:numPr>
        <w:spacing w:after="120" w:line="240" w:lineRule="auto"/>
        <w:ind w:left="357" w:hanging="357"/>
        <w:contextualSpacing w:val="0"/>
        <w:rPr>
          <w:rFonts w:asciiTheme="minorHAnsi" w:hAnsiTheme="minorHAnsi"/>
        </w:rPr>
      </w:pPr>
      <w:r w:rsidRPr="009F6FDC">
        <w:rPr>
          <w:rFonts w:asciiTheme="minorHAnsi" w:hAnsiTheme="minorHAnsi"/>
        </w:rPr>
        <w:t>zřizovatel knihovny nebo obsluhovaná knihovna každoročně vyplňuje statistický výkaz Roční výkaz o knihovně za rok…… KULT (MK) 12 – 01 podle zákona č. 89/1995 Sb.,</w:t>
      </w:r>
      <w:r w:rsidR="007F156D">
        <w:rPr>
          <w:rFonts w:asciiTheme="minorHAnsi" w:hAnsiTheme="minorHAnsi"/>
        </w:rPr>
        <w:t xml:space="preserve"> </w:t>
      </w:r>
      <w:r w:rsidRPr="009F6FDC">
        <w:rPr>
          <w:rFonts w:asciiTheme="minorHAnsi" w:hAnsiTheme="minorHAnsi"/>
        </w:rPr>
        <w:t>o státní statistické službě; výkaz předá do KKC ke zpracování krajského statistického výkazu a rozboru činnosti</w:t>
      </w:r>
      <w:r w:rsidR="00EE4524" w:rsidRPr="009F6FDC">
        <w:rPr>
          <w:rFonts w:asciiTheme="minorHAnsi" w:hAnsiTheme="minorHAnsi"/>
        </w:rPr>
        <w:t>;</w:t>
      </w:r>
      <w:r w:rsidRPr="009F6FDC">
        <w:rPr>
          <w:rFonts w:asciiTheme="minorHAnsi" w:hAnsiTheme="minorHAnsi"/>
        </w:rPr>
        <w:t xml:space="preserve"> </w:t>
      </w:r>
    </w:p>
    <w:p w:rsidR="0096284C" w:rsidRPr="009F6FDC" w:rsidRDefault="00653204" w:rsidP="00F400C5">
      <w:pPr>
        <w:pStyle w:val="Odstavecseseznamem"/>
        <w:numPr>
          <w:ilvl w:val="0"/>
          <w:numId w:val="4"/>
        </w:numPr>
        <w:spacing w:after="120" w:line="240" w:lineRule="auto"/>
        <w:ind w:left="357" w:hanging="357"/>
        <w:contextualSpacing w:val="0"/>
        <w:rPr>
          <w:rFonts w:asciiTheme="minorHAnsi" w:hAnsiTheme="minorHAnsi"/>
        </w:rPr>
      </w:pPr>
      <w:r w:rsidRPr="009F6FDC">
        <w:rPr>
          <w:rFonts w:asciiTheme="minorHAnsi" w:hAnsiTheme="minorHAnsi"/>
        </w:rPr>
        <w:t xml:space="preserve">má zajištěn přístup </w:t>
      </w:r>
      <w:r w:rsidR="008F7D68" w:rsidRPr="009F6FDC">
        <w:rPr>
          <w:rFonts w:asciiTheme="minorHAnsi" w:hAnsiTheme="minorHAnsi"/>
        </w:rPr>
        <w:t>k</w:t>
      </w:r>
      <w:r w:rsidRPr="009F6FDC">
        <w:rPr>
          <w:rFonts w:asciiTheme="minorHAnsi" w:hAnsiTheme="minorHAnsi"/>
        </w:rPr>
        <w:t xml:space="preserve"> elektronické poště, kterou</w:t>
      </w:r>
      <w:r w:rsidR="006B2FDA" w:rsidRPr="009F6FDC">
        <w:rPr>
          <w:rFonts w:asciiTheme="minorHAnsi" w:hAnsiTheme="minorHAnsi"/>
        </w:rPr>
        <w:t xml:space="preserve"> aktivně</w:t>
      </w:r>
      <w:r w:rsidRPr="009F6FDC">
        <w:rPr>
          <w:rFonts w:asciiTheme="minorHAnsi" w:hAnsiTheme="minorHAnsi"/>
        </w:rPr>
        <w:t xml:space="preserve"> využívá v komunikaci s KKC i PK</w:t>
      </w:r>
      <w:r w:rsidR="00EE4524" w:rsidRPr="009F6FDC">
        <w:rPr>
          <w:rFonts w:asciiTheme="minorHAnsi" w:hAnsiTheme="minorHAnsi"/>
        </w:rPr>
        <w:t>;</w:t>
      </w:r>
    </w:p>
    <w:p w:rsidR="006B2FDA" w:rsidRPr="009F6FDC" w:rsidRDefault="006B2FDA" w:rsidP="00F400C5">
      <w:pPr>
        <w:pStyle w:val="Odstavecseseznamem"/>
        <w:numPr>
          <w:ilvl w:val="0"/>
          <w:numId w:val="4"/>
        </w:numPr>
        <w:spacing w:after="120" w:line="240" w:lineRule="auto"/>
        <w:ind w:left="357" w:hanging="357"/>
        <w:contextualSpacing w:val="0"/>
        <w:rPr>
          <w:rFonts w:asciiTheme="minorHAnsi" w:hAnsiTheme="minorHAnsi"/>
        </w:rPr>
      </w:pPr>
      <w:r w:rsidRPr="009F6FDC">
        <w:rPr>
          <w:rFonts w:asciiTheme="minorHAnsi" w:hAnsiTheme="minorHAnsi"/>
        </w:rPr>
        <w:t>má vlastní webovou stránku</w:t>
      </w:r>
      <w:r w:rsidR="007C5B97">
        <w:rPr>
          <w:rFonts w:asciiTheme="minorHAnsi" w:hAnsiTheme="minorHAnsi"/>
        </w:rPr>
        <w:t>,</w:t>
      </w:r>
      <w:r w:rsidR="00627A2F" w:rsidRPr="009F6FDC">
        <w:rPr>
          <w:rFonts w:asciiTheme="minorHAnsi" w:hAnsiTheme="minorHAnsi"/>
        </w:rPr>
        <w:t xml:space="preserve"> pokud ne,</w:t>
      </w:r>
      <w:r w:rsidRPr="009F6FDC">
        <w:rPr>
          <w:rFonts w:asciiTheme="minorHAnsi" w:hAnsiTheme="minorHAnsi"/>
        </w:rPr>
        <w:t xml:space="preserve"> jsou základní informace o knihovně uveřejněny na </w:t>
      </w:r>
      <w:r w:rsidR="007F156D">
        <w:rPr>
          <w:rFonts w:asciiTheme="minorHAnsi" w:hAnsiTheme="minorHAnsi"/>
        </w:rPr>
        <w:t>webové s</w:t>
      </w:r>
      <w:r w:rsidRPr="009F6FDC">
        <w:rPr>
          <w:rFonts w:asciiTheme="minorHAnsi" w:hAnsiTheme="minorHAnsi"/>
        </w:rPr>
        <w:t>tránce zřizovatelské obce</w:t>
      </w:r>
      <w:r w:rsidR="00EE4524" w:rsidRPr="009F6FDC">
        <w:rPr>
          <w:rFonts w:asciiTheme="minorHAnsi" w:hAnsiTheme="minorHAnsi"/>
        </w:rPr>
        <w:t>;</w:t>
      </w:r>
    </w:p>
    <w:p w:rsidR="00A53915" w:rsidRPr="009F6FDC" w:rsidRDefault="00A53915" w:rsidP="00F400C5">
      <w:pPr>
        <w:pStyle w:val="Odstavecseseznamem"/>
        <w:numPr>
          <w:ilvl w:val="0"/>
          <w:numId w:val="4"/>
        </w:numPr>
        <w:spacing w:after="120" w:line="240" w:lineRule="auto"/>
        <w:ind w:left="357" w:hanging="357"/>
        <w:contextualSpacing w:val="0"/>
        <w:rPr>
          <w:rFonts w:asciiTheme="minorHAnsi" w:hAnsiTheme="minorHAnsi"/>
        </w:rPr>
      </w:pPr>
      <w:r w:rsidRPr="009F6FDC">
        <w:rPr>
          <w:rFonts w:asciiTheme="minorHAnsi" w:hAnsiTheme="minorHAnsi"/>
        </w:rPr>
        <w:t>obec přijímající služby spojené s výkonem regionálních funkcí pro svou knihovnu má na svých w</w:t>
      </w:r>
      <w:r w:rsidR="007F156D">
        <w:rPr>
          <w:rFonts w:asciiTheme="minorHAnsi" w:hAnsiTheme="minorHAnsi"/>
        </w:rPr>
        <w:t xml:space="preserve">ebových </w:t>
      </w:r>
      <w:r w:rsidRPr="009F6FDC">
        <w:rPr>
          <w:rFonts w:asciiTheme="minorHAnsi" w:hAnsiTheme="minorHAnsi"/>
        </w:rPr>
        <w:t>stránkách odkaz na stránku své knihovny</w:t>
      </w:r>
      <w:r w:rsidR="00EE4524" w:rsidRPr="009F6FDC">
        <w:rPr>
          <w:rFonts w:asciiTheme="minorHAnsi" w:hAnsiTheme="minorHAnsi"/>
        </w:rPr>
        <w:t>;</w:t>
      </w:r>
    </w:p>
    <w:p w:rsidR="00A53915" w:rsidRPr="009F6FDC" w:rsidRDefault="00A53915" w:rsidP="00F400C5">
      <w:pPr>
        <w:pStyle w:val="Odstavecseseznamem"/>
        <w:numPr>
          <w:ilvl w:val="0"/>
          <w:numId w:val="4"/>
        </w:numPr>
        <w:spacing w:after="120" w:line="240" w:lineRule="auto"/>
        <w:ind w:left="357" w:hanging="357"/>
        <w:contextualSpacing w:val="0"/>
        <w:rPr>
          <w:rFonts w:asciiTheme="minorHAnsi" w:hAnsiTheme="minorHAnsi"/>
        </w:rPr>
      </w:pPr>
      <w:r w:rsidRPr="009F6FDC">
        <w:rPr>
          <w:rFonts w:asciiTheme="minorHAnsi" w:hAnsiTheme="minorHAnsi"/>
        </w:rPr>
        <w:t>na w</w:t>
      </w:r>
      <w:r w:rsidR="007F156D">
        <w:rPr>
          <w:rFonts w:asciiTheme="minorHAnsi" w:hAnsiTheme="minorHAnsi"/>
        </w:rPr>
        <w:t xml:space="preserve">ebové </w:t>
      </w:r>
      <w:r w:rsidRPr="009F6FDC">
        <w:rPr>
          <w:rFonts w:asciiTheme="minorHAnsi" w:hAnsiTheme="minorHAnsi"/>
        </w:rPr>
        <w:t>stránce knihovny je uvedeno, že knihovna je příjemcem podpory od Středočeského kraje poskytované formou regionálních funkcí; v případě, že knihovna svou w</w:t>
      </w:r>
      <w:r w:rsidR="006838EC">
        <w:rPr>
          <w:rFonts w:asciiTheme="minorHAnsi" w:hAnsiTheme="minorHAnsi"/>
        </w:rPr>
        <w:t xml:space="preserve">ebovou </w:t>
      </w:r>
      <w:r w:rsidRPr="009F6FDC">
        <w:rPr>
          <w:rFonts w:asciiTheme="minorHAnsi" w:hAnsiTheme="minorHAnsi"/>
        </w:rPr>
        <w:t>stránku nemá, je to uvedeno na stránkách zřizovatelské obce</w:t>
      </w:r>
      <w:r w:rsidR="00EE4524" w:rsidRPr="009F6FDC">
        <w:rPr>
          <w:rFonts w:asciiTheme="minorHAnsi" w:hAnsiTheme="minorHAnsi"/>
        </w:rPr>
        <w:t>;</w:t>
      </w:r>
    </w:p>
    <w:p w:rsidR="00813529" w:rsidRPr="009F6FDC" w:rsidRDefault="00813529" w:rsidP="00F400C5">
      <w:pPr>
        <w:pStyle w:val="Odstavecseseznamem"/>
        <w:numPr>
          <w:ilvl w:val="0"/>
          <w:numId w:val="4"/>
        </w:numPr>
        <w:spacing w:after="120" w:line="240" w:lineRule="auto"/>
        <w:ind w:left="357" w:hanging="357"/>
        <w:contextualSpacing w:val="0"/>
        <w:rPr>
          <w:rFonts w:asciiTheme="minorHAnsi" w:hAnsiTheme="minorHAnsi"/>
        </w:rPr>
      </w:pPr>
      <w:r w:rsidRPr="009F6FDC">
        <w:rPr>
          <w:rFonts w:asciiTheme="minorHAnsi" w:hAnsiTheme="minorHAnsi"/>
        </w:rPr>
        <w:t>knihovna pověřená výkonem regionálních funkcí ve vymezeném regionu musí tuto skutečnost zveřejnit na svých w</w:t>
      </w:r>
      <w:r w:rsidR="006838EC">
        <w:rPr>
          <w:rFonts w:asciiTheme="minorHAnsi" w:hAnsiTheme="minorHAnsi"/>
        </w:rPr>
        <w:t xml:space="preserve">ebových </w:t>
      </w:r>
      <w:r w:rsidRPr="009F6FDC">
        <w:rPr>
          <w:rFonts w:asciiTheme="minorHAnsi" w:hAnsiTheme="minorHAnsi"/>
        </w:rPr>
        <w:t>stránkách</w:t>
      </w:r>
      <w:r w:rsidR="00EE4524" w:rsidRPr="009F6FDC">
        <w:rPr>
          <w:rFonts w:asciiTheme="minorHAnsi" w:hAnsiTheme="minorHAnsi"/>
        </w:rPr>
        <w:t>;</w:t>
      </w:r>
    </w:p>
    <w:p w:rsidR="006D5299" w:rsidRPr="009F6FDC" w:rsidRDefault="006D5299" w:rsidP="00F400C5">
      <w:pPr>
        <w:pStyle w:val="Odstavecseseznamem"/>
        <w:numPr>
          <w:ilvl w:val="0"/>
          <w:numId w:val="4"/>
        </w:numPr>
        <w:spacing w:after="120" w:line="240" w:lineRule="auto"/>
        <w:ind w:left="357" w:hanging="357"/>
        <w:contextualSpacing w:val="0"/>
        <w:rPr>
          <w:rFonts w:asciiTheme="minorHAnsi" w:hAnsiTheme="minorHAnsi"/>
        </w:rPr>
      </w:pPr>
      <w:r w:rsidRPr="009F6FDC">
        <w:rPr>
          <w:rFonts w:asciiTheme="minorHAnsi" w:hAnsiTheme="minorHAnsi"/>
        </w:rPr>
        <w:lastRenderedPageBreak/>
        <w:t>obec přijímající služby spojené s výkonem regionálních funkcí pro svou knihovnu umožní knihovníkovi absolvování kurzu Knihovnického minima v rámci odborného vzdělávání; účastníku bude dáno osvědčení o jeho absolvování; dále obec umožní účast na poradách pořádaných PK nebo KKC</w:t>
      </w:r>
      <w:r w:rsidR="00EE4524" w:rsidRPr="009F6FDC">
        <w:rPr>
          <w:rFonts w:asciiTheme="minorHAnsi" w:hAnsiTheme="minorHAnsi"/>
        </w:rPr>
        <w:t>;</w:t>
      </w:r>
    </w:p>
    <w:p w:rsidR="006D5299" w:rsidRPr="009F6FDC" w:rsidRDefault="006D5299" w:rsidP="000E5D3A">
      <w:pPr>
        <w:pStyle w:val="Odstavecseseznamem"/>
        <w:keepNext/>
        <w:numPr>
          <w:ilvl w:val="0"/>
          <w:numId w:val="4"/>
        </w:numPr>
        <w:spacing w:after="120" w:line="240" w:lineRule="auto"/>
        <w:ind w:left="357" w:hanging="357"/>
        <w:contextualSpacing w:val="0"/>
        <w:rPr>
          <w:rFonts w:asciiTheme="minorHAnsi" w:hAnsiTheme="minorHAnsi"/>
        </w:rPr>
      </w:pPr>
      <w:r w:rsidRPr="009F6FDC">
        <w:rPr>
          <w:rFonts w:asciiTheme="minorHAnsi" w:hAnsiTheme="minorHAnsi"/>
        </w:rPr>
        <w:t>obec dále spolupracuje s KKC a Středočeským krajem při hodnocení služeb spojených s výkonem regionálních funkcí</w:t>
      </w:r>
      <w:r w:rsidR="006838EC">
        <w:rPr>
          <w:rFonts w:asciiTheme="minorHAnsi" w:hAnsiTheme="minorHAnsi"/>
        </w:rPr>
        <w:t>.</w:t>
      </w:r>
    </w:p>
    <w:p w:rsidR="00EB4AFC" w:rsidRPr="009F6FDC" w:rsidRDefault="00EB4AFC" w:rsidP="006838EC">
      <w:pPr>
        <w:spacing w:after="120"/>
        <w:rPr>
          <w:rFonts w:asciiTheme="minorHAnsi" w:hAnsiTheme="minorHAnsi"/>
          <w:color w:val="000000"/>
          <w:sz w:val="22"/>
          <w:szCs w:val="22"/>
        </w:rPr>
      </w:pPr>
      <w:r w:rsidRPr="009F6FDC">
        <w:rPr>
          <w:rFonts w:asciiTheme="minorHAnsi" w:hAnsiTheme="minorHAnsi"/>
          <w:color w:val="000000"/>
          <w:sz w:val="22"/>
          <w:szCs w:val="22"/>
        </w:rPr>
        <w:t>Knihovnám</w:t>
      </w:r>
      <w:r w:rsidR="004105C2" w:rsidRPr="009F6FDC">
        <w:rPr>
          <w:rFonts w:asciiTheme="minorHAnsi" w:hAnsiTheme="minorHAnsi"/>
          <w:color w:val="000000"/>
          <w:sz w:val="22"/>
          <w:szCs w:val="22"/>
        </w:rPr>
        <w:t xml:space="preserve"> nebo zřizovatelským obcím</w:t>
      </w:r>
      <w:r w:rsidRPr="009F6FDC">
        <w:rPr>
          <w:rFonts w:asciiTheme="minorHAnsi" w:hAnsiTheme="minorHAnsi"/>
          <w:color w:val="000000"/>
          <w:sz w:val="22"/>
          <w:szCs w:val="22"/>
        </w:rPr>
        <w:t xml:space="preserve">, které nesplní tyto podmínky, </w:t>
      </w:r>
      <w:r w:rsidR="004105C2" w:rsidRPr="006838EC">
        <w:rPr>
          <w:rFonts w:asciiTheme="minorHAnsi" w:hAnsiTheme="minorHAnsi"/>
          <w:color w:val="000000"/>
          <w:sz w:val="22"/>
          <w:szCs w:val="22"/>
        </w:rPr>
        <w:t>m</w:t>
      </w:r>
      <w:r w:rsidR="006838EC" w:rsidRPr="006838EC">
        <w:rPr>
          <w:rFonts w:asciiTheme="minorHAnsi" w:hAnsiTheme="minorHAnsi"/>
          <w:color w:val="000000"/>
          <w:sz w:val="22"/>
          <w:szCs w:val="22"/>
        </w:rPr>
        <w:t xml:space="preserve">ůže být odmítnuto poskytování služeb </w:t>
      </w:r>
      <w:r w:rsidR="004105C2" w:rsidRPr="006838EC">
        <w:rPr>
          <w:rFonts w:asciiTheme="minorHAnsi" w:hAnsiTheme="minorHAnsi"/>
          <w:color w:val="000000"/>
          <w:sz w:val="22"/>
          <w:szCs w:val="22"/>
        </w:rPr>
        <w:t>formou regionálních funkcí.</w:t>
      </w:r>
    </w:p>
    <w:p w:rsidR="009D6C07" w:rsidRPr="006838EC" w:rsidRDefault="0010630A" w:rsidP="006838EC">
      <w:pPr>
        <w:spacing w:after="120"/>
        <w:rPr>
          <w:rFonts w:asciiTheme="minorHAnsi" w:hAnsiTheme="minorHAnsi"/>
          <w:color w:val="000000"/>
          <w:sz w:val="22"/>
          <w:szCs w:val="22"/>
        </w:rPr>
      </w:pPr>
      <w:r w:rsidRPr="006838EC">
        <w:rPr>
          <w:rFonts w:asciiTheme="minorHAnsi" w:hAnsiTheme="minorHAnsi"/>
          <w:color w:val="000000"/>
          <w:sz w:val="22"/>
          <w:szCs w:val="22"/>
        </w:rPr>
        <w:t xml:space="preserve">Poskytování služeb formou regionálních funkcí může být obsluhovaným knihovnám odepřeno </w:t>
      </w:r>
      <w:r w:rsidR="0044701A" w:rsidRPr="006838EC">
        <w:rPr>
          <w:rFonts w:asciiTheme="minorHAnsi" w:hAnsiTheme="minorHAnsi"/>
          <w:color w:val="000000"/>
          <w:sz w:val="22"/>
          <w:szCs w:val="22"/>
        </w:rPr>
        <w:t xml:space="preserve">nebo omezeno </w:t>
      </w:r>
      <w:r w:rsidRPr="006838EC">
        <w:rPr>
          <w:rFonts w:asciiTheme="minorHAnsi" w:hAnsiTheme="minorHAnsi"/>
          <w:color w:val="000000"/>
          <w:sz w:val="22"/>
          <w:szCs w:val="22"/>
        </w:rPr>
        <w:t>i z dalších důvodů</w:t>
      </w:r>
      <w:r w:rsidR="00E6772F" w:rsidRPr="006838EC">
        <w:rPr>
          <w:rFonts w:asciiTheme="minorHAnsi" w:hAnsiTheme="minorHAnsi"/>
          <w:color w:val="000000"/>
          <w:sz w:val="22"/>
          <w:szCs w:val="22"/>
        </w:rPr>
        <w:t xml:space="preserve">, </w:t>
      </w:r>
      <w:r w:rsidR="007C5B97">
        <w:rPr>
          <w:rFonts w:asciiTheme="minorHAnsi" w:hAnsiTheme="minorHAnsi"/>
          <w:color w:val="000000"/>
          <w:sz w:val="22"/>
          <w:szCs w:val="22"/>
        </w:rPr>
        <w:t xml:space="preserve">mezi něž patří </w:t>
      </w:r>
      <w:r w:rsidRPr="006838EC">
        <w:rPr>
          <w:rFonts w:asciiTheme="minorHAnsi" w:hAnsiTheme="minorHAnsi"/>
          <w:color w:val="000000"/>
          <w:sz w:val="22"/>
          <w:szCs w:val="22"/>
        </w:rPr>
        <w:t>zejména:</w:t>
      </w:r>
    </w:p>
    <w:p w:rsidR="0044701A" w:rsidRPr="009F6FDC" w:rsidRDefault="00522FFD" w:rsidP="000E5D3A">
      <w:pPr>
        <w:pStyle w:val="Odstavecseseznamem"/>
        <w:numPr>
          <w:ilvl w:val="0"/>
          <w:numId w:val="5"/>
        </w:numPr>
        <w:spacing w:after="120" w:line="240" w:lineRule="auto"/>
        <w:ind w:left="357" w:hanging="357"/>
        <w:contextualSpacing w:val="0"/>
        <w:rPr>
          <w:rFonts w:asciiTheme="minorHAnsi" w:hAnsiTheme="minorHAnsi"/>
        </w:rPr>
      </w:pPr>
      <w:r w:rsidRPr="009F6FDC">
        <w:rPr>
          <w:rFonts w:asciiTheme="minorHAnsi" w:hAnsiTheme="minorHAnsi"/>
        </w:rPr>
        <w:t xml:space="preserve">neochota </w:t>
      </w:r>
      <w:r w:rsidR="0044701A" w:rsidRPr="009F6FDC">
        <w:rPr>
          <w:rFonts w:asciiTheme="minorHAnsi" w:hAnsiTheme="minorHAnsi"/>
        </w:rPr>
        <w:t xml:space="preserve">knihovny nebo </w:t>
      </w:r>
      <w:r w:rsidRPr="009F6FDC">
        <w:rPr>
          <w:rFonts w:asciiTheme="minorHAnsi" w:hAnsiTheme="minorHAnsi"/>
        </w:rPr>
        <w:t xml:space="preserve">obce </w:t>
      </w:r>
      <w:r w:rsidR="0044701A" w:rsidRPr="009F6FDC">
        <w:rPr>
          <w:rFonts w:asciiTheme="minorHAnsi" w:hAnsiTheme="minorHAnsi"/>
        </w:rPr>
        <w:t>spolupracovat</w:t>
      </w:r>
      <w:r w:rsidR="00EE4524" w:rsidRPr="009F6FDC">
        <w:rPr>
          <w:rFonts w:asciiTheme="minorHAnsi" w:hAnsiTheme="minorHAnsi"/>
        </w:rPr>
        <w:t>;</w:t>
      </w:r>
    </w:p>
    <w:p w:rsidR="003B5F21" w:rsidRPr="009F6FDC" w:rsidRDefault="003B5F21" w:rsidP="000E5D3A">
      <w:pPr>
        <w:pStyle w:val="Odstavecseseznamem"/>
        <w:numPr>
          <w:ilvl w:val="0"/>
          <w:numId w:val="5"/>
        </w:numPr>
        <w:spacing w:after="120" w:line="240" w:lineRule="auto"/>
        <w:contextualSpacing w:val="0"/>
        <w:rPr>
          <w:rFonts w:asciiTheme="minorHAnsi" w:hAnsiTheme="minorHAnsi"/>
        </w:rPr>
      </w:pPr>
      <w:r w:rsidRPr="009F6FDC">
        <w:rPr>
          <w:rFonts w:asciiTheme="minorHAnsi" w:hAnsiTheme="minorHAnsi"/>
        </w:rPr>
        <w:t>neochota vyplňovat statistický výkaz</w:t>
      </w:r>
      <w:r w:rsidR="00EE4524" w:rsidRPr="009F6FDC">
        <w:rPr>
          <w:rFonts w:asciiTheme="minorHAnsi" w:hAnsiTheme="minorHAnsi"/>
        </w:rPr>
        <w:t>;</w:t>
      </w:r>
    </w:p>
    <w:p w:rsidR="0044701A" w:rsidRPr="009F6FDC" w:rsidRDefault="0044701A" w:rsidP="000E5D3A">
      <w:pPr>
        <w:pStyle w:val="Odstavecseseznamem"/>
        <w:numPr>
          <w:ilvl w:val="0"/>
          <w:numId w:val="5"/>
        </w:numPr>
        <w:spacing w:after="120" w:line="240" w:lineRule="auto"/>
        <w:contextualSpacing w:val="0"/>
        <w:rPr>
          <w:rFonts w:asciiTheme="minorHAnsi" w:hAnsiTheme="minorHAnsi"/>
        </w:rPr>
      </w:pPr>
      <w:r w:rsidRPr="009F6FDC">
        <w:rPr>
          <w:rFonts w:asciiTheme="minorHAnsi" w:hAnsiTheme="minorHAnsi"/>
        </w:rPr>
        <w:t>dlouhodobá neúčast na vzdělávacích akcích pořádaných KKC nebo PK</w:t>
      </w:r>
      <w:r w:rsidR="00EE4524" w:rsidRPr="009F6FDC">
        <w:rPr>
          <w:rFonts w:asciiTheme="minorHAnsi" w:hAnsiTheme="minorHAnsi"/>
        </w:rPr>
        <w:t>;</w:t>
      </w:r>
    </w:p>
    <w:p w:rsidR="00E6772F" w:rsidRPr="009F6FDC" w:rsidRDefault="0044701A" w:rsidP="000E5D3A">
      <w:pPr>
        <w:pStyle w:val="Odstavecseseznamem"/>
        <w:numPr>
          <w:ilvl w:val="0"/>
          <w:numId w:val="5"/>
        </w:numPr>
        <w:spacing w:after="120" w:line="240" w:lineRule="auto"/>
        <w:contextualSpacing w:val="0"/>
        <w:rPr>
          <w:rFonts w:asciiTheme="minorHAnsi" w:hAnsiTheme="minorHAnsi"/>
        </w:rPr>
      </w:pPr>
      <w:r w:rsidRPr="009F6FDC">
        <w:rPr>
          <w:rFonts w:asciiTheme="minorHAnsi" w:hAnsiTheme="minorHAnsi"/>
        </w:rPr>
        <w:t>neochota či neschopnost komunikovat s KKC a PK (přinejmenším formou elektronické komunikace</w:t>
      </w:r>
      <w:r w:rsidR="00600E4A" w:rsidRPr="009F6FDC">
        <w:rPr>
          <w:rFonts w:asciiTheme="minorHAnsi" w:hAnsiTheme="minorHAnsi"/>
        </w:rPr>
        <w:t>, která je v dnešní době již standardní formou komunikace</w:t>
      </w:r>
      <w:r w:rsidRPr="009F6FDC">
        <w:rPr>
          <w:rFonts w:asciiTheme="minorHAnsi" w:hAnsiTheme="minorHAnsi"/>
        </w:rPr>
        <w:t>)</w:t>
      </w:r>
      <w:r w:rsidR="00EE4524" w:rsidRPr="009F6FDC">
        <w:rPr>
          <w:rFonts w:asciiTheme="minorHAnsi" w:hAnsiTheme="minorHAnsi"/>
        </w:rPr>
        <w:t>;</w:t>
      </w:r>
    </w:p>
    <w:p w:rsidR="00E6772F" w:rsidRPr="009F6FDC" w:rsidRDefault="00E6772F" w:rsidP="000E5D3A">
      <w:pPr>
        <w:pStyle w:val="Odstavecseseznamem"/>
        <w:numPr>
          <w:ilvl w:val="0"/>
          <w:numId w:val="5"/>
        </w:numPr>
        <w:spacing w:after="120" w:line="240" w:lineRule="auto"/>
        <w:contextualSpacing w:val="0"/>
        <w:rPr>
          <w:rFonts w:asciiTheme="minorHAnsi" w:hAnsiTheme="minorHAnsi"/>
        </w:rPr>
      </w:pPr>
      <w:r w:rsidRPr="009F6FDC">
        <w:rPr>
          <w:rFonts w:asciiTheme="minorHAnsi" w:hAnsiTheme="minorHAnsi"/>
        </w:rPr>
        <w:t>nedostatečná otevírací doba</w:t>
      </w:r>
      <w:r w:rsidR="00A8154B">
        <w:rPr>
          <w:rFonts w:asciiTheme="minorHAnsi" w:hAnsiTheme="minorHAnsi"/>
        </w:rPr>
        <w:t>;</w:t>
      </w:r>
    </w:p>
    <w:p w:rsidR="00A8154B" w:rsidRPr="00A8154B" w:rsidRDefault="00E6772F" w:rsidP="00A8154B">
      <w:pPr>
        <w:pStyle w:val="Odstavecseseznamem"/>
        <w:numPr>
          <w:ilvl w:val="0"/>
          <w:numId w:val="5"/>
        </w:numPr>
        <w:spacing w:after="120" w:line="240" w:lineRule="auto"/>
        <w:contextualSpacing w:val="0"/>
        <w:rPr>
          <w:rFonts w:asciiTheme="minorHAnsi" w:hAnsiTheme="minorHAnsi"/>
          <w:color w:val="000000"/>
        </w:rPr>
      </w:pPr>
      <w:r w:rsidRPr="009F6FDC">
        <w:rPr>
          <w:rFonts w:asciiTheme="minorHAnsi" w:hAnsiTheme="minorHAnsi"/>
        </w:rPr>
        <w:t>nedosta</w:t>
      </w:r>
      <w:r w:rsidR="00A8154B">
        <w:rPr>
          <w:rFonts w:asciiTheme="minorHAnsi" w:hAnsiTheme="minorHAnsi"/>
        </w:rPr>
        <w:t xml:space="preserve">tečný počet </w:t>
      </w:r>
      <w:r w:rsidRPr="009F6FDC">
        <w:rPr>
          <w:rFonts w:asciiTheme="minorHAnsi" w:hAnsiTheme="minorHAnsi"/>
        </w:rPr>
        <w:t>čtenářů</w:t>
      </w:r>
      <w:r w:rsidR="00A8154B">
        <w:rPr>
          <w:rFonts w:asciiTheme="minorHAnsi" w:hAnsiTheme="minorHAnsi"/>
        </w:rPr>
        <w:t xml:space="preserve"> nebo výpůjček.</w:t>
      </w:r>
    </w:p>
    <w:p w:rsidR="0094759E" w:rsidRPr="009F6FDC" w:rsidRDefault="00511725" w:rsidP="00A8154B">
      <w:pPr>
        <w:spacing w:after="120"/>
        <w:rPr>
          <w:rFonts w:asciiTheme="minorHAnsi" w:hAnsiTheme="minorHAnsi"/>
          <w:color w:val="000000"/>
          <w:sz w:val="22"/>
          <w:szCs w:val="22"/>
        </w:rPr>
      </w:pPr>
      <w:r w:rsidRPr="009F6FDC">
        <w:rPr>
          <w:rFonts w:asciiTheme="minorHAnsi" w:hAnsiTheme="minorHAnsi"/>
          <w:color w:val="000000"/>
          <w:sz w:val="22"/>
          <w:szCs w:val="22"/>
        </w:rPr>
        <w:t>O</w:t>
      </w:r>
      <w:r w:rsidR="00EE4524" w:rsidRPr="009F6FDC">
        <w:rPr>
          <w:rFonts w:asciiTheme="minorHAnsi" w:hAnsiTheme="minorHAnsi"/>
          <w:color w:val="000000"/>
          <w:sz w:val="22"/>
          <w:szCs w:val="22"/>
        </w:rPr>
        <w:t xml:space="preserve">mezení služeb z výše uvedených důvodů se může </w:t>
      </w:r>
      <w:r w:rsidRPr="009F6FDC">
        <w:rPr>
          <w:rFonts w:asciiTheme="minorHAnsi" w:hAnsiTheme="minorHAnsi"/>
          <w:color w:val="000000"/>
          <w:sz w:val="22"/>
          <w:szCs w:val="22"/>
        </w:rPr>
        <w:t xml:space="preserve">týkat </w:t>
      </w:r>
      <w:r w:rsidR="00E6772F" w:rsidRPr="009F6FDC">
        <w:rPr>
          <w:rFonts w:asciiTheme="minorHAnsi" w:hAnsiTheme="minorHAnsi"/>
          <w:color w:val="000000"/>
          <w:sz w:val="22"/>
          <w:szCs w:val="22"/>
        </w:rPr>
        <w:t>snížení počtu knih v</w:t>
      </w:r>
      <w:r w:rsidR="00EE4524" w:rsidRPr="009F6FDC">
        <w:rPr>
          <w:rFonts w:asciiTheme="minorHAnsi" w:hAnsiTheme="minorHAnsi"/>
          <w:color w:val="000000"/>
          <w:sz w:val="22"/>
          <w:szCs w:val="22"/>
        </w:rPr>
        <w:t>e</w:t>
      </w:r>
      <w:r w:rsidR="00E6772F" w:rsidRPr="009F6FDC">
        <w:rPr>
          <w:rFonts w:asciiTheme="minorHAnsi" w:hAnsiTheme="minorHAnsi"/>
          <w:color w:val="000000"/>
          <w:sz w:val="22"/>
          <w:szCs w:val="22"/>
        </w:rPr>
        <w:t> </w:t>
      </w:r>
      <w:r w:rsidR="00EE4524" w:rsidRPr="009F6FDC">
        <w:rPr>
          <w:rFonts w:asciiTheme="minorHAnsi" w:hAnsiTheme="minorHAnsi"/>
          <w:color w:val="000000"/>
          <w:sz w:val="22"/>
          <w:szCs w:val="22"/>
        </w:rPr>
        <w:t xml:space="preserve">výměnných </w:t>
      </w:r>
      <w:r w:rsidR="00E6772F" w:rsidRPr="009F6FDC">
        <w:rPr>
          <w:rFonts w:asciiTheme="minorHAnsi" w:hAnsiTheme="minorHAnsi"/>
          <w:color w:val="000000"/>
          <w:sz w:val="22"/>
          <w:szCs w:val="22"/>
        </w:rPr>
        <w:t>souborech</w:t>
      </w:r>
      <w:r w:rsidR="00EE4524" w:rsidRPr="009F6FDC">
        <w:rPr>
          <w:rFonts w:asciiTheme="minorHAnsi" w:hAnsiTheme="minorHAnsi"/>
          <w:color w:val="000000"/>
          <w:sz w:val="22"/>
          <w:szCs w:val="22"/>
        </w:rPr>
        <w:t xml:space="preserve">, </w:t>
      </w:r>
      <w:r w:rsidR="00406BBD" w:rsidRPr="009F6FDC">
        <w:rPr>
          <w:rFonts w:asciiTheme="minorHAnsi" w:hAnsiTheme="minorHAnsi"/>
          <w:color w:val="000000"/>
          <w:sz w:val="22"/>
          <w:szCs w:val="22"/>
        </w:rPr>
        <w:t>delší periodicit</w:t>
      </w:r>
      <w:r w:rsidRPr="009F6FDC">
        <w:rPr>
          <w:rFonts w:asciiTheme="minorHAnsi" w:hAnsiTheme="minorHAnsi"/>
          <w:color w:val="000000"/>
          <w:sz w:val="22"/>
          <w:szCs w:val="22"/>
        </w:rPr>
        <w:t>y</w:t>
      </w:r>
      <w:r w:rsidR="00406BBD" w:rsidRPr="009F6FDC">
        <w:rPr>
          <w:rFonts w:asciiTheme="minorHAnsi" w:hAnsiTheme="minorHAnsi"/>
          <w:color w:val="000000"/>
          <w:sz w:val="22"/>
          <w:szCs w:val="22"/>
        </w:rPr>
        <w:t xml:space="preserve"> v dodávání výměnných souborů nebo omezení </w:t>
      </w:r>
      <w:r w:rsidR="003F01E7" w:rsidRPr="009F6FDC">
        <w:rPr>
          <w:rFonts w:asciiTheme="minorHAnsi" w:hAnsiTheme="minorHAnsi"/>
          <w:color w:val="000000"/>
          <w:sz w:val="22"/>
          <w:szCs w:val="22"/>
        </w:rPr>
        <w:t>metodických cest</w:t>
      </w:r>
      <w:r w:rsidR="00406BBD" w:rsidRPr="009F6FDC">
        <w:rPr>
          <w:rFonts w:asciiTheme="minorHAnsi" w:hAnsiTheme="minorHAnsi"/>
          <w:color w:val="000000"/>
          <w:sz w:val="22"/>
          <w:szCs w:val="22"/>
        </w:rPr>
        <w:t xml:space="preserve"> a</w:t>
      </w:r>
      <w:r w:rsidR="003F01E7" w:rsidRPr="009F6FDC">
        <w:rPr>
          <w:rFonts w:asciiTheme="minorHAnsi" w:hAnsiTheme="minorHAnsi"/>
          <w:color w:val="000000"/>
          <w:sz w:val="22"/>
          <w:szCs w:val="22"/>
        </w:rPr>
        <w:t xml:space="preserve"> konzultací</w:t>
      </w:r>
      <w:r w:rsidR="00406BBD" w:rsidRPr="009F6FDC">
        <w:rPr>
          <w:rFonts w:asciiTheme="minorHAnsi" w:hAnsiTheme="minorHAnsi"/>
          <w:color w:val="000000"/>
          <w:sz w:val="22"/>
          <w:szCs w:val="22"/>
        </w:rPr>
        <w:t>.</w:t>
      </w:r>
      <w:r w:rsidR="00B61D68" w:rsidRPr="009F6FDC">
        <w:rPr>
          <w:rFonts w:asciiTheme="minorHAnsi" w:hAnsiTheme="minorHAnsi"/>
          <w:color w:val="000000"/>
          <w:sz w:val="22"/>
          <w:szCs w:val="22"/>
        </w:rPr>
        <w:t xml:space="preserve"> Zásadou je vždy, aby poskytování služeb bylo efektivní z hlediska pracnosti, využití knihovního fondu a p</w:t>
      </w:r>
      <w:r w:rsidR="00EE752B">
        <w:rPr>
          <w:rFonts w:asciiTheme="minorHAnsi" w:hAnsiTheme="minorHAnsi"/>
          <w:color w:val="000000"/>
          <w:sz w:val="22"/>
          <w:szCs w:val="22"/>
        </w:rPr>
        <w:t xml:space="preserve">oskytnutých finančních prostředků. </w:t>
      </w:r>
      <w:r w:rsidR="0094759E" w:rsidRPr="009F6FDC">
        <w:rPr>
          <w:rFonts w:asciiTheme="minorHAnsi" w:hAnsiTheme="minorHAnsi"/>
          <w:color w:val="000000"/>
          <w:sz w:val="22"/>
          <w:szCs w:val="22"/>
        </w:rPr>
        <w:t>Rozhod</w:t>
      </w:r>
      <w:r w:rsidR="00B61D68" w:rsidRPr="009F6FDC">
        <w:rPr>
          <w:rFonts w:asciiTheme="minorHAnsi" w:hAnsiTheme="minorHAnsi"/>
          <w:color w:val="000000"/>
          <w:sz w:val="22"/>
          <w:szCs w:val="22"/>
        </w:rPr>
        <w:t xml:space="preserve">nutí o případném omezení služeb přísluší krajské knihovně na základě podkladů z pověřené knihovny. </w:t>
      </w:r>
      <w:r w:rsidR="0094759E" w:rsidRPr="009F6FDC">
        <w:rPr>
          <w:rFonts w:asciiTheme="minorHAnsi" w:hAnsiTheme="minorHAnsi"/>
          <w:color w:val="000000"/>
          <w:sz w:val="22"/>
          <w:szCs w:val="22"/>
        </w:rPr>
        <w:t>Rozhodčí postavení zastává Středočeský kraj.</w:t>
      </w:r>
    </w:p>
    <w:p w:rsidR="005F4EBB" w:rsidRPr="009F6FDC" w:rsidRDefault="005F4EBB" w:rsidP="00A8154B">
      <w:pPr>
        <w:spacing w:after="120"/>
        <w:rPr>
          <w:rFonts w:asciiTheme="minorHAnsi" w:hAnsiTheme="minorHAnsi"/>
          <w:color w:val="000000"/>
          <w:sz w:val="22"/>
          <w:szCs w:val="22"/>
        </w:rPr>
      </w:pPr>
      <w:r w:rsidRPr="009F6FDC">
        <w:rPr>
          <w:rFonts w:asciiTheme="minorHAnsi" w:hAnsiTheme="minorHAnsi"/>
          <w:color w:val="000000"/>
          <w:sz w:val="22"/>
          <w:szCs w:val="22"/>
        </w:rPr>
        <w:t xml:space="preserve">KKC a PK budou poskytovanými službami formou regionálních funkcí preferovat knihovny, které aktivně rozvíjejí svou knihovnickou </w:t>
      </w:r>
      <w:r w:rsidR="002F1F0A" w:rsidRPr="009F6FDC">
        <w:rPr>
          <w:rFonts w:asciiTheme="minorHAnsi" w:hAnsiTheme="minorHAnsi"/>
          <w:color w:val="000000"/>
          <w:sz w:val="22"/>
          <w:szCs w:val="22"/>
        </w:rPr>
        <w:t xml:space="preserve">či komunitní </w:t>
      </w:r>
      <w:r w:rsidRPr="009F6FDC">
        <w:rPr>
          <w:rFonts w:asciiTheme="minorHAnsi" w:hAnsiTheme="minorHAnsi"/>
          <w:color w:val="000000"/>
          <w:sz w:val="22"/>
          <w:szCs w:val="22"/>
        </w:rPr>
        <w:t xml:space="preserve">činnost, kterou propagují i na svých webových stránkách nebo na stránkách obce. </w:t>
      </w:r>
    </w:p>
    <w:p w:rsidR="00E01347" w:rsidRDefault="00E01347" w:rsidP="006B04E3">
      <w:pPr>
        <w:pStyle w:val="Odstavecseseznamem"/>
        <w:keepNext/>
        <w:numPr>
          <w:ilvl w:val="0"/>
          <w:numId w:val="3"/>
        </w:numPr>
        <w:spacing w:before="480" w:after="120"/>
        <w:ind w:left="357" w:hanging="357"/>
        <w:contextualSpacing w:val="0"/>
        <w:outlineLvl w:val="0"/>
        <w:rPr>
          <w:rFonts w:asciiTheme="minorHAnsi" w:hAnsiTheme="minorHAnsi"/>
          <w:b/>
          <w:color w:val="000000"/>
          <w:sz w:val="28"/>
          <w:szCs w:val="28"/>
        </w:rPr>
      </w:pPr>
      <w:bookmarkStart w:id="33" w:name="_Toc370826819"/>
      <w:r>
        <w:rPr>
          <w:rFonts w:asciiTheme="minorHAnsi" w:hAnsiTheme="minorHAnsi"/>
          <w:b/>
          <w:color w:val="000000"/>
          <w:sz w:val="28"/>
          <w:szCs w:val="28"/>
        </w:rPr>
        <w:t>Kontrola a hodnocení</w:t>
      </w:r>
      <w:bookmarkEnd w:id="33"/>
    </w:p>
    <w:p w:rsidR="00684BCF" w:rsidRPr="009F6FDC" w:rsidRDefault="00E42FA4" w:rsidP="00684BCF">
      <w:pPr>
        <w:pStyle w:val="Odstavecseseznamem"/>
        <w:keepNext/>
        <w:spacing w:before="120" w:after="120"/>
        <w:ind w:left="0"/>
        <w:contextualSpacing w:val="0"/>
        <w:rPr>
          <w:rFonts w:asciiTheme="minorHAnsi" w:hAnsiTheme="minorHAnsi"/>
        </w:rPr>
      </w:pPr>
      <w:r>
        <w:rPr>
          <w:rFonts w:asciiTheme="minorHAnsi" w:hAnsiTheme="minorHAnsi"/>
        </w:rPr>
        <w:t xml:space="preserve">Cílem </w:t>
      </w:r>
      <w:r w:rsidR="009A0829" w:rsidRPr="009F6FDC">
        <w:rPr>
          <w:rFonts w:asciiTheme="minorHAnsi" w:hAnsiTheme="minorHAnsi"/>
        </w:rPr>
        <w:t>kontrol</w:t>
      </w:r>
      <w:r>
        <w:rPr>
          <w:rFonts w:asciiTheme="minorHAnsi" w:hAnsiTheme="minorHAnsi"/>
        </w:rPr>
        <w:t xml:space="preserve">ních </w:t>
      </w:r>
      <w:r w:rsidR="009A0829" w:rsidRPr="009F6FDC">
        <w:rPr>
          <w:rFonts w:asciiTheme="minorHAnsi" w:hAnsiTheme="minorHAnsi"/>
        </w:rPr>
        <w:t>a hodno</w:t>
      </w:r>
      <w:r>
        <w:rPr>
          <w:rFonts w:asciiTheme="minorHAnsi" w:hAnsiTheme="minorHAnsi"/>
        </w:rPr>
        <w:t xml:space="preserve">tících opatření je prokázat, že </w:t>
      </w:r>
      <w:r w:rsidR="006C5E8C" w:rsidRPr="009F6FDC">
        <w:rPr>
          <w:rFonts w:asciiTheme="minorHAnsi" w:hAnsiTheme="minorHAnsi"/>
        </w:rPr>
        <w:t xml:space="preserve">výkon regionálních funkcí je </w:t>
      </w:r>
      <w:r w:rsidR="009A0829" w:rsidRPr="009F6FDC">
        <w:rPr>
          <w:rFonts w:asciiTheme="minorHAnsi" w:hAnsiTheme="minorHAnsi"/>
        </w:rPr>
        <w:t xml:space="preserve">efektivní </w:t>
      </w:r>
      <w:r>
        <w:rPr>
          <w:rFonts w:asciiTheme="minorHAnsi" w:hAnsiTheme="minorHAnsi"/>
        </w:rPr>
        <w:t>a přínosný pro veřejné knihovnické a informač</w:t>
      </w:r>
      <w:r w:rsidR="00CC1DCB">
        <w:rPr>
          <w:rFonts w:asciiTheme="minorHAnsi" w:hAnsiTheme="minorHAnsi"/>
        </w:rPr>
        <w:t xml:space="preserve">ní služby ve Středočeském kraji a že jsou plněny </w:t>
      </w:r>
      <w:r w:rsidR="009A0829" w:rsidRPr="009F6FDC">
        <w:rPr>
          <w:rFonts w:asciiTheme="minorHAnsi" w:hAnsiTheme="minorHAnsi"/>
        </w:rPr>
        <w:t>cíle této koncepce.</w:t>
      </w:r>
      <w:r w:rsidR="003C4921" w:rsidRPr="009F6FDC">
        <w:rPr>
          <w:rFonts w:asciiTheme="minorHAnsi" w:hAnsiTheme="minorHAnsi"/>
        </w:rPr>
        <w:t xml:space="preserve"> Vyhodnocení zjištěné situace slouž</w:t>
      </w:r>
      <w:r w:rsidR="00CC1DCB">
        <w:rPr>
          <w:rFonts w:asciiTheme="minorHAnsi" w:hAnsiTheme="minorHAnsi"/>
        </w:rPr>
        <w:t>í</w:t>
      </w:r>
      <w:r w:rsidR="003C4921" w:rsidRPr="009F6FDC">
        <w:rPr>
          <w:rFonts w:asciiTheme="minorHAnsi" w:hAnsiTheme="minorHAnsi"/>
        </w:rPr>
        <w:t xml:space="preserve"> jako podklad dalšího směřování služeb nabízených v rámci </w:t>
      </w:r>
      <w:r w:rsidR="00CC1DCB">
        <w:rPr>
          <w:rFonts w:asciiTheme="minorHAnsi" w:hAnsiTheme="minorHAnsi"/>
        </w:rPr>
        <w:t xml:space="preserve">výkonu regionálních funkcí, případně pro </w:t>
      </w:r>
      <w:r w:rsidR="003C4921" w:rsidRPr="009F6FDC">
        <w:rPr>
          <w:rFonts w:asciiTheme="minorHAnsi" w:hAnsiTheme="minorHAnsi"/>
        </w:rPr>
        <w:t xml:space="preserve">jejich zkvalitnění </w:t>
      </w:r>
      <w:r w:rsidR="00CC1DCB">
        <w:rPr>
          <w:rFonts w:asciiTheme="minorHAnsi" w:hAnsiTheme="minorHAnsi"/>
        </w:rPr>
        <w:t xml:space="preserve">a </w:t>
      </w:r>
      <w:r w:rsidR="003C4921" w:rsidRPr="009F6FDC">
        <w:rPr>
          <w:rFonts w:asciiTheme="minorHAnsi" w:hAnsiTheme="minorHAnsi"/>
        </w:rPr>
        <w:t>posílení.</w:t>
      </w:r>
    </w:p>
    <w:p w:rsidR="00600E4A" w:rsidRPr="00D767D3" w:rsidRDefault="00600E4A" w:rsidP="006B04E3">
      <w:pPr>
        <w:pStyle w:val="Odstavecseseznamem"/>
        <w:keepNext/>
        <w:numPr>
          <w:ilvl w:val="1"/>
          <w:numId w:val="3"/>
        </w:numPr>
        <w:spacing w:before="480" w:after="120"/>
        <w:ind w:left="425" w:hanging="431"/>
        <w:contextualSpacing w:val="0"/>
        <w:outlineLvl w:val="1"/>
        <w:rPr>
          <w:rFonts w:asciiTheme="minorHAnsi" w:hAnsiTheme="minorHAnsi"/>
          <w:b/>
          <w:sz w:val="24"/>
          <w:szCs w:val="24"/>
        </w:rPr>
      </w:pPr>
      <w:bookmarkStart w:id="34" w:name="_Toc370826820"/>
      <w:r w:rsidRPr="00D767D3">
        <w:rPr>
          <w:rFonts w:asciiTheme="minorHAnsi" w:hAnsiTheme="minorHAnsi"/>
          <w:b/>
          <w:sz w:val="24"/>
          <w:szCs w:val="24"/>
        </w:rPr>
        <w:t>Kontrola</w:t>
      </w:r>
      <w:bookmarkEnd w:id="34"/>
    </w:p>
    <w:p w:rsidR="00DE5D5D" w:rsidRPr="009F6FDC" w:rsidRDefault="00DE5D5D" w:rsidP="006B04E3">
      <w:pPr>
        <w:pStyle w:val="Odstavecseseznamem"/>
        <w:numPr>
          <w:ilvl w:val="2"/>
          <w:numId w:val="3"/>
        </w:numPr>
        <w:spacing w:before="240" w:after="120"/>
        <w:ind w:left="567" w:hanging="505"/>
        <w:outlineLvl w:val="2"/>
        <w:rPr>
          <w:rFonts w:asciiTheme="minorHAnsi" w:hAnsiTheme="minorHAnsi"/>
          <w:b/>
          <w:i/>
          <w:color w:val="000000"/>
        </w:rPr>
      </w:pPr>
      <w:bookmarkStart w:id="35" w:name="_Toc370826821"/>
      <w:r w:rsidRPr="009F6FDC">
        <w:rPr>
          <w:rFonts w:asciiTheme="minorHAnsi" w:hAnsiTheme="minorHAnsi"/>
          <w:b/>
          <w:i/>
          <w:color w:val="000000"/>
        </w:rPr>
        <w:t>Věcná</w:t>
      </w:r>
      <w:bookmarkEnd w:id="35"/>
    </w:p>
    <w:p w:rsidR="003333D1" w:rsidRDefault="00F7079F" w:rsidP="00F7079F">
      <w:pPr>
        <w:spacing w:after="120"/>
        <w:rPr>
          <w:rFonts w:asciiTheme="minorHAnsi" w:hAnsiTheme="minorHAnsi"/>
          <w:color w:val="000000"/>
          <w:sz w:val="22"/>
          <w:szCs w:val="22"/>
        </w:rPr>
      </w:pPr>
      <w:r>
        <w:rPr>
          <w:rFonts w:asciiTheme="minorHAnsi" w:hAnsiTheme="minorHAnsi"/>
          <w:color w:val="000000"/>
          <w:sz w:val="22"/>
          <w:szCs w:val="22"/>
        </w:rPr>
        <w:t xml:space="preserve">Krajská knihovna kontroluje </w:t>
      </w:r>
      <w:r w:rsidRPr="00F7079F">
        <w:rPr>
          <w:rFonts w:asciiTheme="minorHAnsi" w:hAnsiTheme="minorHAnsi"/>
          <w:color w:val="000000"/>
          <w:sz w:val="22"/>
          <w:szCs w:val="22"/>
        </w:rPr>
        <w:t>kvalit</w:t>
      </w:r>
      <w:r>
        <w:rPr>
          <w:rFonts w:asciiTheme="minorHAnsi" w:hAnsiTheme="minorHAnsi"/>
          <w:color w:val="000000"/>
          <w:sz w:val="22"/>
          <w:szCs w:val="22"/>
        </w:rPr>
        <w:t>u</w:t>
      </w:r>
      <w:r w:rsidR="00EE752B">
        <w:rPr>
          <w:rFonts w:asciiTheme="minorHAnsi" w:hAnsiTheme="minorHAnsi"/>
          <w:color w:val="000000"/>
          <w:sz w:val="22"/>
          <w:szCs w:val="22"/>
        </w:rPr>
        <w:t>,</w:t>
      </w:r>
      <w:r w:rsidRPr="00F7079F">
        <w:rPr>
          <w:rFonts w:asciiTheme="minorHAnsi" w:hAnsiTheme="minorHAnsi"/>
          <w:color w:val="000000"/>
          <w:sz w:val="22"/>
          <w:szCs w:val="22"/>
        </w:rPr>
        <w:t xml:space="preserve"> rozsah </w:t>
      </w:r>
      <w:r w:rsidR="00EE752B">
        <w:rPr>
          <w:rFonts w:asciiTheme="minorHAnsi" w:hAnsiTheme="minorHAnsi"/>
          <w:color w:val="000000"/>
          <w:sz w:val="22"/>
          <w:szCs w:val="22"/>
        </w:rPr>
        <w:t xml:space="preserve">a efektivitu </w:t>
      </w:r>
      <w:r w:rsidRPr="00F7079F">
        <w:rPr>
          <w:rFonts w:asciiTheme="minorHAnsi" w:hAnsiTheme="minorHAnsi"/>
          <w:color w:val="000000"/>
          <w:sz w:val="22"/>
          <w:szCs w:val="22"/>
        </w:rPr>
        <w:t>poskytovaných služeb ve všech regionech Středočeského kraje</w:t>
      </w:r>
      <w:r>
        <w:rPr>
          <w:rFonts w:asciiTheme="minorHAnsi" w:hAnsiTheme="minorHAnsi"/>
          <w:color w:val="000000"/>
          <w:sz w:val="22"/>
          <w:szCs w:val="22"/>
        </w:rPr>
        <w:t xml:space="preserve">. Kontrolu </w:t>
      </w:r>
      <w:r w:rsidR="00545D6C" w:rsidRPr="00F7079F">
        <w:rPr>
          <w:rFonts w:asciiTheme="minorHAnsi" w:hAnsiTheme="minorHAnsi"/>
          <w:color w:val="000000"/>
          <w:sz w:val="22"/>
          <w:szCs w:val="22"/>
        </w:rPr>
        <w:t xml:space="preserve">provádí </w:t>
      </w:r>
      <w:r w:rsidR="00CC1DCB" w:rsidRPr="00F7079F">
        <w:rPr>
          <w:rFonts w:asciiTheme="minorHAnsi" w:hAnsiTheme="minorHAnsi"/>
          <w:color w:val="000000"/>
          <w:sz w:val="22"/>
          <w:szCs w:val="22"/>
        </w:rPr>
        <w:t xml:space="preserve">na základě </w:t>
      </w:r>
      <w:r w:rsidR="00ED17A7" w:rsidRPr="00F7079F">
        <w:rPr>
          <w:rFonts w:asciiTheme="minorHAnsi" w:hAnsiTheme="minorHAnsi"/>
          <w:color w:val="000000"/>
          <w:sz w:val="22"/>
          <w:szCs w:val="22"/>
        </w:rPr>
        <w:t xml:space="preserve">vlastních zjištění a </w:t>
      </w:r>
      <w:r w:rsidR="00CC1DCB" w:rsidRPr="00F7079F">
        <w:rPr>
          <w:rFonts w:asciiTheme="minorHAnsi" w:hAnsiTheme="minorHAnsi"/>
          <w:color w:val="000000"/>
          <w:sz w:val="22"/>
          <w:szCs w:val="22"/>
        </w:rPr>
        <w:t xml:space="preserve">z podkladů zpracovaných </w:t>
      </w:r>
      <w:r w:rsidR="00ED17A7" w:rsidRPr="00F7079F">
        <w:rPr>
          <w:rFonts w:asciiTheme="minorHAnsi" w:hAnsiTheme="minorHAnsi"/>
          <w:color w:val="000000"/>
          <w:sz w:val="22"/>
          <w:szCs w:val="22"/>
        </w:rPr>
        <w:t>v</w:t>
      </w:r>
      <w:r>
        <w:rPr>
          <w:rFonts w:asciiTheme="minorHAnsi" w:hAnsiTheme="minorHAnsi"/>
          <w:color w:val="000000"/>
          <w:sz w:val="22"/>
          <w:szCs w:val="22"/>
        </w:rPr>
        <w:t> </w:t>
      </w:r>
      <w:r w:rsidR="00ED17A7" w:rsidRPr="00F7079F">
        <w:rPr>
          <w:rFonts w:asciiTheme="minorHAnsi" w:hAnsiTheme="minorHAnsi"/>
          <w:color w:val="000000"/>
          <w:sz w:val="22"/>
          <w:szCs w:val="22"/>
        </w:rPr>
        <w:t>PK</w:t>
      </w:r>
      <w:r>
        <w:rPr>
          <w:rFonts w:asciiTheme="minorHAnsi" w:hAnsiTheme="minorHAnsi"/>
          <w:color w:val="000000"/>
          <w:sz w:val="22"/>
          <w:szCs w:val="22"/>
        </w:rPr>
        <w:t>. Předmětem kontroly jsou především:</w:t>
      </w:r>
    </w:p>
    <w:p w:rsidR="00D1764C" w:rsidRDefault="00D1764C" w:rsidP="000E5D3A">
      <w:pPr>
        <w:pStyle w:val="Odstavecseseznamem"/>
        <w:numPr>
          <w:ilvl w:val="0"/>
          <w:numId w:val="6"/>
        </w:numPr>
        <w:spacing w:after="120" w:line="240" w:lineRule="auto"/>
        <w:ind w:left="584" w:hanging="357"/>
        <w:contextualSpacing w:val="0"/>
        <w:rPr>
          <w:rFonts w:asciiTheme="minorHAnsi" w:hAnsiTheme="minorHAnsi"/>
          <w:color w:val="000000"/>
        </w:rPr>
      </w:pPr>
      <w:r>
        <w:rPr>
          <w:rFonts w:asciiTheme="minorHAnsi" w:hAnsiTheme="minorHAnsi"/>
          <w:color w:val="000000"/>
        </w:rPr>
        <w:t>smlouvy s obsluhovanými knihovnami;</w:t>
      </w:r>
    </w:p>
    <w:p w:rsidR="00D1764C" w:rsidRDefault="00D1764C" w:rsidP="000E5D3A">
      <w:pPr>
        <w:pStyle w:val="Odstavecseseznamem"/>
        <w:numPr>
          <w:ilvl w:val="0"/>
          <w:numId w:val="6"/>
        </w:numPr>
        <w:spacing w:after="120" w:line="240" w:lineRule="auto"/>
        <w:ind w:left="584" w:hanging="357"/>
        <w:contextualSpacing w:val="0"/>
        <w:rPr>
          <w:rFonts w:asciiTheme="minorHAnsi" w:hAnsiTheme="minorHAnsi"/>
          <w:color w:val="000000"/>
        </w:rPr>
      </w:pPr>
      <w:r>
        <w:rPr>
          <w:rFonts w:asciiTheme="minorHAnsi" w:hAnsiTheme="minorHAnsi"/>
          <w:color w:val="000000"/>
        </w:rPr>
        <w:t>využívání a ochrana výměnného fondu;</w:t>
      </w:r>
    </w:p>
    <w:p w:rsidR="00D1764C" w:rsidRDefault="00D1764C" w:rsidP="000E5D3A">
      <w:pPr>
        <w:pStyle w:val="Odstavecseseznamem"/>
        <w:numPr>
          <w:ilvl w:val="0"/>
          <w:numId w:val="6"/>
        </w:numPr>
        <w:spacing w:after="120" w:line="240" w:lineRule="auto"/>
        <w:ind w:left="584" w:hanging="357"/>
        <w:contextualSpacing w:val="0"/>
        <w:rPr>
          <w:rFonts w:asciiTheme="minorHAnsi" w:hAnsiTheme="minorHAnsi"/>
          <w:color w:val="000000"/>
        </w:rPr>
      </w:pPr>
      <w:r>
        <w:rPr>
          <w:rFonts w:asciiTheme="minorHAnsi" w:hAnsiTheme="minorHAnsi"/>
          <w:color w:val="000000"/>
        </w:rPr>
        <w:t>metodická činnost;</w:t>
      </w:r>
    </w:p>
    <w:p w:rsidR="00D1764C" w:rsidRDefault="00D1764C" w:rsidP="000E5D3A">
      <w:pPr>
        <w:pStyle w:val="Odstavecseseznamem"/>
        <w:numPr>
          <w:ilvl w:val="0"/>
          <w:numId w:val="6"/>
        </w:numPr>
        <w:spacing w:after="120" w:line="240" w:lineRule="auto"/>
        <w:ind w:left="584" w:hanging="357"/>
        <w:contextualSpacing w:val="0"/>
        <w:rPr>
          <w:rFonts w:asciiTheme="minorHAnsi" w:hAnsiTheme="minorHAnsi"/>
          <w:color w:val="000000"/>
        </w:rPr>
      </w:pPr>
      <w:r>
        <w:rPr>
          <w:rFonts w:asciiTheme="minorHAnsi" w:hAnsiTheme="minorHAnsi"/>
          <w:color w:val="000000"/>
        </w:rPr>
        <w:lastRenderedPageBreak/>
        <w:t>vzdělávání knihovníků;</w:t>
      </w:r>
    </w:p>
    <w:p w:rsidR="00D1764C" w:rsidRDefault="00D1764C" w:rsidP="000E5D3A">
      <w:pPr>
        <w:pStyle w:val="Odstavecseseznamem"/>
        <w:numPr>
          <w:ilvl w:val="0"/>
          <w:numId w:val="6"/>
        </w:numPr>
        <w:spacing w:after="120" w:line="240" w:lineRule="auto"/>
        <w:ind w:left="584" w:hanging="357"/>
        <w:contextualSpacing w:val="0"/>
        <w:rPr>
          <w:rFonts w:asciiTheme="minorHAnsi" w:hAnsiTheme="minorHAnsi"/>
          <w:color w:val="000000"/>
        </w:rPr>
      </w:pPr>
      <w:r>
        <w:rPr>
          <w:rFonts w:asciiTheme="minorHAnsi" w:hAnsiTheme="minorHAnsi"/>
          <w:color w:val="000000"/>
        </w:rPr>
        <w:t>webové stránky knihoven a další formy poskytování informací pro obsluhované knihovny.</w:t>
      </w:r>
    </w:p>
    <w:p w:rsidR="00D63B31" w:rsidRPr="003A307F" w:rsidRDefault="00FD694E" w:rsidP="00D1764C">
      <w:pPr>
        <w:spacing w:after="120"/>
        <w:rPr>
          <w:rFonts w:asciiTheme="minorHAnsi" w:hAnsiTheme="minorHAnsi"/>
          <w:color w:val="000000"/>
          <w:sz w:val="22"/>
          <w:szCs w:val="22"/>
        </w:rPr>
      </w:pPr>
      <w:r w:rsidRPr="00D1764C">
        <w:rPr>
          <w:rFonts w:asciiTheme="minorHAnsi" w:hAnsiTheme="minorHAnsi"/>
          <w:color w:val="000000"/>
          <w:sz w:val="22"/>
          <w:szCs w:val="22"/>
        </w:rPr>
        <w:t>P</w:t>
      </w:r>
      <w:r w:rsidR="00D1764C">
        <w:rPr>
          <w:rFonts w:asciiTheme="minorHAnsi" w:hAnsiTheme="minorHAnsi"/>
          <w:color w:val="000000"/>
          <w:sz w:val="22"/>
          <w:szCs w:val="22"/>
        </w:rPr>
        <w:t xml:space="preserve">ověřené knihovny </w:t>
      </w:r>
      <w:r w:rsidRPr="00D1764C">
        <w:rPr>
          <w:rFonts w:asciiTheme="minorHAnsi" w:hAnsiTheme="minorHAnsi"/>
          <w:color w:val="000000"/>
          <w:sz w:val="22"/>
          <w:szCs w:val="22"/>
        </w:rPr>
        <w:t>kontrolují</w:t>
      </w:r>
      <w:r w:rsidR="00D1764C">
        <w:rPr>
          <w:rFonts w:asciiTheme="minorHAnsi" w:hAnsiTheme="minorHAnsi"/>
          <w:color w:val="000000"/>
          <w:sz w:val="22"/>
          <w:szCs w:val="22"/>
        </w:rPr>
        <w:t xml:space="preserve"> využívání služeb poskytovaných v rámci regionálních funkcí v obsluhovaných knihovnách a plnění podmínek pro poskytování služeb ze strany obsluhovaných knihoven. O</w:t>
      </w:r>
      <w:r w:rsidR="001232A8" w:rsidRPr="003A307F">
        <w:rPr>
          <w:rFonts w:asciiTheme="minorHAnsi" w:hAnsiTheme="minorHAnsi"/>
          <w:color w:val="000000"/>
          <w:sz w:val="22"/>
          <w:szCs w:val="22"/>
        </w:rPr>
        <w:t xml:space="preserve"> případných nedostatcích informují KKC</w:t>
      </w:r>
      <w:r w:rsidR="00D1764C" w:rsidRPr="003A307F">
        <w:rPr>
          <w:rFonts w:asciiTheme="minorHAnsi" w:hAnsiTheme="minorHAnsi"/>
          <w:color w:val="000000"/>
          <w:sz w:val="22"/>
          <w:szCs w:val="22"/>
        </w:rPr>
        <w:t>.</w:t>
      </w:r>
    </w:p>
    <w:p w:rsidR="00DE5D5D" w:rsidRPr="009F6FDC" w:rsidRDefault="00DE5D5D" w:rsidP="006B04E3">
      <w:pPr>
        <w:pStyle w:val="Odstavecseseznamem"/>
        <w:numPr>
          <w:ilvl w:val="2"/>
          <w:numId w:val="3"/>
        </w:numPr>
        <w:spacing w:before="240" w:after="120"/>
        <w:ind w:left="567" w:hanging="505"/>
        <w:outlineLvl w:val="2"/>
        <w:rPr>
          <w:rFonts w:asciiTheme="minorHAnsi" w:hAnsiTheme="minorHAnsi"/>
          <w:b/>
          <w:i/>
          <w:color w:val="000000"/>
        </w:rPr>
      </w:pPr>
      <w:bookmarkStart w:id="36" w:name="_Toc370826822"/>
      <w:r w:rsidRPr="009F6FDC">
        <w:rPr>
          <w:rFonts w:asciiTheme="minorHAnsi" w:hAnsiTheme="minorHAnsi"/>
          <w:b/>
          <w:i/>
          <w:color w:val="000000"/>
        </w:rPr>
        <w:t>Finanční</w:t>
      </w:r>
      <w:bookmarkEnd w:id="36"/>
    </w:p>
    <w:p w:rsidR="005622EA" w:rsidRDefault="005622EA" w:rsidP="005622EA">
      <w:pPr>
        <w:spacing w:after="120"/>
        <w:rPr>
          <w:rFonts w:asciiTheme="minorHAnsi" w:hAnsiTheme="minorHAnsi"/>
          <w:color w:val="000000"/>
          <w:sz w:val="22"/>
          <w:szCs w:val="22"/>
        </w:rPr>
      </w:pPr>
      <w:r>
        <w:rPr>
          <w:rFonts w:asciiTheme="minorHAnsi" w:hAnsiTheme="minorHAnsi"/>
          <w:color w:val="000000"/>
          <w:sz w:val="22"/>
          <w:szCs w:val="22"/>
        </w:rPr>
        <w:t>Finanční kontrola navazuje na věcnou a jejím cílem je především zjistit, zda dochází k efektivnímu využívání přidělených finančních prostředků. Zahrnuje:</w:t>
      </w:r>
    </w:p>
    <w:p w:rsidR="00DD5976" w:rsidRPr="005622EA" w:rsidRDefault="00DD5976" w:rsidP="005622EA">
      <w:pPr>
        <w:pStyle w:val="Odstavecseseznamem"/>
        <w:numPr>
          <w:ilvl w:val="0"/>
          <w:numId w:val="7"/>
        </w:numPr>
        <w:spacing w:after="120" w:line="240" w:lineRule="auto"/>
        <w:contextualSpacing w:val="0"/>
        <w:rPr>
          <w:rFonts w:asciiTheme="minorHAnsi" w:hAnsiTheme="minorHAnsi"/>
          <w:color w:val="000000"/>
        </w:rPr>
      </w:pPr>
      <w:r w:rsidRPr="005622EA">
        <w:rPr>
          <w:rFonts w:asciiTheme="minorHAnsi" w:hAnsiTheme="minorHAnsi"/>
          <w:color w:val="000000"/>
        </w:rPr>
        <w:t>vnitřní systém finanční kontroly v krajské a pověřených knihovnách</w:t>
      </w:r>
      <w:r w:rsidR="005622EA">
        <w:rPr>
          <w:rFonts w:asciiTheme="minorHAnsi" w:hAnsiTheme="minorHAnsi"/>
          <w:color w:val="000000"/>
        </w:rPr>
        <w:t>;</w:t>
      </w:r>
    </w:p>
    <w:p w:rsidR="003333D1" w:rsidRPr="009F6FDC" w:rsidRDefault="00DD5976" w:rsidP="000E5D3A">
      <w:pPr>
        <w:pStyle w:val="Odstavecseseznamem"/>
        <w:numPr>
          <w:ilvl w:val="0"/>
          <w:numId w:val="7"/>
        </w:numPr>
        <w:spacing w:after="120" w:line="240" w:lineRule="auto"/>
        <w:contextualSpacing w:val="0"/>
        <w:rPr>
          <w:rFonts w:asciiTheme="minorHAnsi" w:hAnsiTheme="minorHAnsi"/>
          <w:color w:val="000000"/>
        </w:rPr>
      </w:pPr>
      <w:r w:rsidRPr="009F6FDC">
        <w:rPr>
          <w:rFonts w:asciiTheme="minorHAnsi" w:hAnsiTheme="minorHAnsi"/>
          <w:color w:val="000000"/>
        </w:rPr>
        <w:t>kontroly z úrovně Středočeského kraje</w:t>
      </w:r>
      <w:r w:rsidR="005622EA">
        <w:rPr>
          <w:rFonts w:asciiTheme="minorHAnsi" w:hAnsiTheme="minorHAnsi"/>
          <w:color w:val="000000"/>
        </w:rPr>
        <w:t>;</w:t>
      </w:r>
    </w:p>
    <w:p w:rsidR="00233E10" w:rsidRPr="009F6FDC" w:rsidRDefault="00720D4C" w:rsidP="000E5D3A">
      <w:pPr>
        <w:pStyle w:val="Odstavecseseznamem"/>
        <w:numPr>
          <w:ilvl w:val="0"/>
          <w:numId w:val="7"/>
        </w:numPr>
        <w:spacing w:after="120" w:line="240" w:lineRule="auto"/>
        <w:ind w:left="584" w:hanging="357"/>
        <w:contextualSpacing w:val="0"/>
        <w:rPr>
          <w:rFonts w:asciiTheme="minorHAnsi" w:hAnsiTheme="minorHAnsi"/>
          <w:color w:val="000000"/>
        </w:rPr>
      </w:pPr>
      <w:r w:rsidRPr="009F6FDC">
        <w:rPr>
          <w:rFonts w:asciiTheme="minorHAnsi" w:hAnsiTheme="minorHAnsi"/>
          <w:color w:val="000000"/>
        </w:rPr>
        <w:t xml:space="preserve">vyhodnocení dotace vzhledem </w:t>
      </w:r>
      <w:r w:rsidR="005622EA">
        <w:rPr>
          <w:rFonts w:asciiTheme="minorHAnsi" w:hAnsiTheme="minorHAnsi"/>
          <w:color w:val="000000"/>
        </w:rPr>
        <w:t>k finančnímu zajištění výkonu regionálních funkcí.</w:t>
      </w:r>
    </w:p>
    <w:p w:rsidR="00600E4A" w:rsidRPr="00D767D3" w:rsidRDefault="00600E4A" w:rsidP="006B04E3">
      <w:pPr>
        <w:pStyle w:val="Odstavecseseznamem"/>
        <w:keepNext/>
        <w:numPr>
          <w:ilvl w:val="1"/>
          <w:numId w:val="3"/>
        </w:numPr>
        <w:spacing w:before="480" w:after="120"/>
        <w:ind w:left="425" w:hanging="431"/>
        <w:contextualSpacing w:val="0"/>
        <w:outlineLvl w:val="1"/>
        <w:rPr>
          <w:rFonts w:asciiTheme="minorHAnsi" w:hAnsiTheme="minorHAnsi"/>
          <w:b/>
          <w:sz w:val="24"/>
          <w:szCs w:val="24"/>
        </w:rPr>
      </w:pPr>
      <w:bookmarkStart w:id="37" w:name="_Toc370826823"/>
      <w:r w:rsidRPr="00D767D3">
        <w:rPr>
          <w:rFonts w:asciiTheme="minorHAnsi" w:hAnsiTheme="minorHAnsi"/>
          <w:b/>
          <w:sz w:val="24"/>
          <w:szCs w:val="24"/>
        </w:rPr>
        <w:t>Hodnocení</w:t>
      </w:r>
      <w:bookmarkEnd w:id="37"/>
    </w:p>
    <w:p w:rsidR="005622EA" w:rsidRDefault="005622EA" w:rsidP="005622EA">
      <w:pPr>
        <w:spacing w:after="120"/>
        <w:rPr>
          <w:rFonts w:asciiTheme="minorHAnsi" w:hAnsiTheme="minorHAnsi"/>
          <w:color w:val="000000"/>
          <w:sz w:val="22"/>
          <w:szCs w:val="22"/>
        </w:rPr>
      </w:pPr>
      <w:r>
        <w:rPr>
          <w:rFonts w:asciiTheme="minorHAnsi" w:hAnsiTheme="minorHAnsi"/>
          <w:color w:val="000000"/>
          <w:sz w:val="22"/>
          <w:szCs w:val="22"/>
        </w:rPr>
        <w:t xml:space="preserve">Krajská knihovna (KKC) zpracovává za každý rok </w:t>
      </w:r>
      <w:r w:rsidRPr="005622EA">
        <w:rPr>
          <w:rFonts w:asciiTheme="minorHAnsi" w:hAnsiTheme="minorHAnsi"/>
          <w:color w:val="000000"/>
          <w:sz w:val="22"/>
          <w:szCs w:val="22"/>
        </w:rPr>
        <w:t>Výroční zprávu o výkonu regionálních funkcí ve Středočeském kraji</w:t>
      </w:r>
      <w:r>
        <w:rPr>
          <w:rFonts w:asciiTheme="minorHAnsi" w:hAnsiTheme="minorHAnsi"/>
          <w:color w:val="000000"/>
          <w:sz w:val="22"/>
          <w:szCs w:val="22"/>
        </w:rPr>
        <w:t>.</w:t>
      </w:r>
      <w:r w:rsidR="00213BE6">
        <w:rPr>
          <w:rFonts w:asciiTheme="minorHAnsi" w:hAnsiTheme="minorHAnsi"/>
          <w:color w:val="000000"/>
          <w:sz w:val="22"/>
          <w:szCs w:val="22"/>
        </w:rPr>
        <w:t xml:space="preserve"> </w:t>
      </w:r>
      <w:r>
        <w:rPr>
          <w:rFonts w:asciiTheme="minorHAnsi" w:hAnsiTheme="minorHAnsi"/>
          <w:color w:val="000000"/>
          <w:sz w:val="22"/>
          <w:szCs w:val="22"/>
        </w:rPr>
        <w:t>Zpráva obsahuje hodnocení všech činností prováděných v rámci výkonu regionálních funkcí, a to ve struktuře dané touto koncepcí. Ukazatele umožňují srovnání výkonu regionálních funkcí ve Středočeském kraji s</w:t>
      </w:r>
      <w:r w:rsidR="00F735F0">
        <w:rPr>
          <w:rFonts w:asciiTheme="minorHAnsi" w:hAnsiTheme="minorHAnsi"/>
          <w:color w:val="000000"/>
          <w:sz w:val="22"/>
          <w:szCs w:val="22"/>
        </w:rPr>
        <w:t xml:space="preserve"> výkonem regionálních funkcí v </w:t>
      </w:r>
      <w:r>
        <w:rPr>
          <w:rFonts w:asciiTheme="minorHAnsi" w:hAnsiTheme="minorHAnsi"/>
          <w:color w:val="000000"/>
          <w:sz w:val="22"/>
          <w:szCs w:val="22"/>
        </w:rPr>
        <w:t>ostatní</w:t>
      </w:r>
      <w:r w:rsidR="00F735F0">
        <w:rPr>
          <w:rFonts w:asciiTheme="minorHAnsi" w:hAnsiTheme="minorHAnsi"/>
          <w:color w:val="000000"/>
          <w:sz w:val="22"/>
          <w:szCs w:val="22"/>
        </w:rPr>
        <w:t>ch</w:t>
      </w:r>
      <w:r>
        <w:rPr>
          <w:rFonts w:asciiTheme="minorHAnsi" w:hAnsiTheme="minorHAnsi"/>
          <w:color w:val="000000"/>
          <w:sz w:val="22"/>
          <w:szCs w:val="22"/>
        </w:rPr>
        <w:t xml:space="preserve"> kraj</w:t>
      </w:r>
      <w:r w:rsidR="00F735F0">
        <w:rPr>
          <w:rFonts w:asciiTheme="minorHAnsi" w:hAnsiTheme="minorHAnsi"/>
          <w:color w:val="000000"/>
          <w:sz w:val="22"/>
          <w:szCs w:val="22"/>
        </w:rPr>
        <w:t>ích</w:t>
      </w:r>
      <w:r>
        <w:rPr>
          <w:rFonts w:asciiTheme="minorHAnsi" w:hAnsiTheme="minorHAnsi"/>
          <w:color w:val="000000"/>
          <w:sz w:val="22"/>
          <w:szCs w:val="22"/>
        </w:rPr>
        <w:t xml:space="preserve"> České republiky.</w:t>
      </w:r>
    </w:p>
    <w:p w:rsidR="00F735F0" w:rsidRDefault="005622EA" w:rsidP="005622EA">
      <w:pPr>
        <w:spacing w:after="120"/>
        <w:rPr>
          <w:rFonts w:asciiTheme="minorHAnsi" w:hAnsiTheme="minorHAnsi"/>
          <w:color w:val="000000"/>
          <w:sz w:val="22"/>
          <w:szCs w:val="22"/>
        </w:rPr>
      </w:pPr>
      <w:r>
        <w:rPr>
          <w:rFonts w:asciiTheme="minorHAnsi" w:hAnsiTheme="minorHAnsi"/>
          <w:color w:val="000000"/>
          <w:sz w:val="22"/>
          <w:szCs w:val="22"/>
        </w:rPr>
        <w:t xml:space="preserve">Výroční zpráva je </w:t>
      </w:r>
      <w:r w:rsidR="00F735F0">
        <w:rPr>
          <w:rFonts w:asciiTheme="minorHAnsi" w:hAnsiTheme="minorHAnsi"/>
          <w:color w:val="000000"/>
          <w:sz w:val="22"/>
          <w:szCs w:val="22"/>
        </w:rPr>
        <w:t xml:space="preserve">předávána </w:t>
      </w:r>
      <w:r>
        <w:rPr>
          <w:rFonts w:asciiTheme="minorHAnsi" w:hAnsiTheme="minorHAnsi"/>
          <w:color w:val="000000"/>
          <w:sz w:val="22"/>
          <w:szCs w:val="22"/>
        </w:rPr>
        <w:t xml:space="preserve">odboru kultury a památkové péče Středočeského kraje a je vystavena na webových stránkách krajské knihovny </w:t>
      </w:r>
      <w:r w:rsidRPr="005622EA">
        <w:rPr>
          <w:rFonts w:asciiTheme="minorHAnsi" w:hAnsiTheme="minorHAnsi"/>
          <w:color w:val="000000"/>
          <w:sz w:val="22"/>
          <w:szCs w:val="22"/>
        </w:rPr>
        <w:t>v oddíle Pro knihovny</w:t>
      </w:r>
      <w:r w:rsidR="00F735F0">
        <w:rPr>
          <w:rFonts w:asciiTheme="minorHAnsi" w:hAnsiTheme="minorHAnsi"/>
          <w:color w:val="000000"/>
          <w:sz w:val="22"/>
          <w:szCs w:val="22"/>
        </w:rPr>
        <w:t>. Současně je p</w:t>
      </w:r>
      <w:r w:rsidR="00EE752B">
        <w:rPr>
          <w:rFonts w:asciiTheme="minorHAnsi" w:hAnsiTheme="minorHAnsi"/>
          <w:color w:val="000000"/>
          <w:sz w:val="22"/>
          <w:szCs w:val="22"/>
        </w:rPr>
        <w:t xml:space="preserve">oskytováno </w:t>
      </w:r>
      <w:r w:rsidR="00F735F0">
        <w:rPr>
          <w:rFonts w:asciiTheme="minorHAnsi" w:hAnsiTheme="minorHAnsi"/>
          <w:color w:val="000000"/>
          <w:sz w:val="22"/>
          <w:szCs w:val="22"/>
        </w:rPr>
        <w:t>stručné zhodnocení výkonu regionálních funkcí a přehled statistických ukazatelů za příslušný rok Národní knihovně ČR pro vytvoření souhrnné výroční zprávy a srovnávacích ukazatelů za celou Českou republiku.</w:t>
      </w:r>
    </w:p>
    <w:p w:rsidR="00F735F0" w:rsidRDefault="00F735F0" w:rsidP="005622EA">
      <w:pPr>
        <w:spacing w:after="120"/>
        <w:rPr>
          <w:rFonts w:asciiTheme="minorHAnsi" w:hAnsiTheme="minorHAnsi"/>
          <w:color w:val="000000"/>
          <w:sz w:val="22"/>
          <w:szCs w:val="22"/>
        </w:rPr>
      </w:pPr>
      <w:r>
        <w:rPr>
          <w:rFonts w:asciiTheme="minorHAnsi" w:hAnsiTheme="minorHAnsi"/>
          <w:color w:val="000000"/>
          <w:sz w:val="22"/>
          <w:szCs w:val="22"/>
        </w:rPr>
        <w:t>Hodnocení výkonu regionálních funkcí na základě údajů z výroční zprávy a statistických údajů provádí vedení krajské knihovny a odbor kultury a památkové péče Středočeského kraje. Výsledky jsou podkladem pro další vývoj regionálních funkcí knihoven Středočeského kraje, případně pro aktualizaci této koncepce.</w:t>
      </w:r>
    </w:p>
    <w:p w:rsidR="00A930BD" w:rsidRPr="00A356A9" w:rsidRDefault="00FB152D" w:rsidP="006B04E3">
      <w:pPr>
        <w:pStyle w:val="Odstavecseseznamem"/>
        <w:numPr>
          <w:ilvl w:val="0"/>
          <w:numId w:val="3"/>
        </w:numPr>
        <w:spacing w:before="480" w:after="120"/>
        <w:ind w:left="357" w:hanging="357"/>
        <w:contextualSpacing w:val="0"/>
        <w:outlineLvl w:val="0"/>
        <w:rPr>
          <w:rFonts w:asciiTheme="minorHAnsi" w:hAnsiTheme="minorHAnsi"/>
          <w:b/>
          <w:color w:val="000000"/>
          <w:sz w:val="28"/>
          <w:szCs w:val="28"/>
        </w:rPr>
      </w:pPr>
      <w:bookmarkStart w:id="38" w:name="_Toc370826824"/>
      <w:r>
        <w:rPr>
          <w:rFonts w:asciiTheme="minorHAnsi" w:hAnsiTheme="minorHAnsi"/>
          <w:b/>
          <w:color w:val="000000"/>
          <w:sz w:val="28"/>
          <w:szCs w:val="28"/>
        </w:rPr>
        <w:t>Středočeský Kramerius</w:t>
      </w:r>
      <w:bookmarkEnd w:id="38"/>
    </w:p>
    <w:p w:rsidR="000A0E45" w:rsidRPr="000A0E45" w:rsidRDefault="000A0E45" w:rsidP="000A0E45">
      <w:pPr>
        <w:rPr>
          <w:rFonts w:asciiTheme="minorHAnsi" w:hAnsiTheme="minorHAnsi"/>
          <w:sz w:val="22"/>
          <w:szCs w:val="22"/>
        </w:rPr>
      </w:pPr>
      <w:r>
        <w:rPr>
          <w:rFonts w:asciiTheme="minorHAnsi" w:hAnsiTheme="minorHAnsi"/>
          <w:sz w:val="22"/>
          <w:szCs w:val="22"/>
        </w:rPr>
        <w:t>Na základě u</w:t>
      </w:r>
      <w:r w:rsidRPr="000A0E45">
        <w:rPr>
          <w:rFonts w:asciiTheme="minorHAnsi" w:hAnsiTheme="minorHAnsi"/>
          <w:sz w:val="22"/>
          <w:szCs w:val="22"/>
        </w:rPr>
        <w:t>snesení č. 027-25/2012/RK ze dne 25.</w:t>
      </w:r>
      <w:r>
        <w:rPr>
          <w:rFonts w:asciiTheme="minorHAnsi" w:hAnsiTheme="minorHAnsi"/>
          <w:sz w:val="22"/>
          <w:szCs w:val="22"/>
        </w:rPr>
        <w:t xml:space="preserve"> </w:t>
      </w:r>
      <w:r w:rsidRPr="000A0E45">
        <w:rPr>
          <w:rFonts w:asciiTheme="minorHAnsi" w:hAnsiTheme="minorHAnsi"/>
          <w:sz w:val="22"/>
          <w:szCs w:val="22"/>
        </w:rPr>
        <w:t>06.</w:t>
      </w:r>
      <w:r>
        <w:rPr>
          <w:rFonts w:asciiTheme="minorHAnsi" w:hAnsiTheme="minorHAnsi"/>
          <w:sz w:val="22"/>
          <w:szCs w:val="22"/>
        </w:rPr>
        <w:t xml:space="preserve"> </w:t>
      </w:r>
      <w:r w:rsidRPr="000A0E45">
        <w:rPr>
          <w:rFonts w:asciiTheme="minorHAnsi" w:hAnsiTheme="minorHAnsi"/>
          <w:sz w:val="22"/>
          <w:szCs w:val="22"/>
        </w:rPr>
        <w:t>2012</w:t>
      </w:r>
      <w:r>
        <w:rPr>
          <w:rFonts w:asciiTheme="minorHAnsi" w:hAnsiTheme="minorHAnsi"/>
          <w:sz w:val="22"/>
          <w:szCs w:val="22"/>
        </w:rPr>
        <w:t xml:space="preserve"> je každý rok vy</w:t>
      </w:r>
      <w:r w:rsidR="005D254C">
        <w:rPr>
          <w:rFonts w:asciiTheme="minorHAnsi" w:hAnsiTheme="minorHAnsi"/>
          <w:sz w:val="22"/>
          <w:szCs w:val="22"/>
        </w:rPr>
        <w:t xml:space="preserve">hlašována </w:t>
      </w:r>
      <w:r>
        <w:rPr>
          <w:rFonts w:asciiTheme="minorHAnsi" w:hAnsiTheme="minorHAnsi"/>
          <w:sz w:val="22"/>
          <w:szCs w:val="22"/>
        </w:rPr>
        <w:t xml:space="preserve">soutěž Středočeský Kramerius, </w:t>
      </w:r>
      <w:r w:rsidR="005D254C">
        <w:rPr>
          <w:rFonts w:asciiTheme="minorHAnsi" w:hAnsiTheme="minorHAnsi"/>
          <w:sz w:val="22"/>
          <w:szCs w:val="22"/>
        </w:rPr>
        <w:t>při níž je z každého regionu obsluhovaného v rámci plnění regionálních funkcí oceněn jeden knihovník z neprofesionální knihovny. Soutěž se řídí následujícími zásadami:</w:t>
      </w:r>
    </w:p>
    <w:p w:rsidR="00C601A1" w:rsidRPr="009F6FDC" w:rsidRDefault="00C601A1" w:rsidP="00D217EB">
      <w:pPr>
        <w:rPr>
          <w:rFonts w:asciiTheme="minorHAnsi" w:hAnsiTheme="minorHAnsi"/>
          <w:sz w:val="22"/>
          <w:szCs w:val="22"/>
        </w:rPr>
      </w:pPr>
    </w:p>
    <w:p w:rsidR="00D217EB" w:rsidRPr="009F6FDC" w:rsidRDefault="005D254C" w:rsidP="00C601A1">
      <w:pPr>
        <w:pStyle w:val="Odstavecseseznamem"/>
        <w:numPr>
          <w:ilvl w:val="0"/>
          <w:numId w:val="21"/>
        </w:numPr>
        <w:rPr>
          <w:rFonts w:asciiTheme="minorHAnsi" w:hAnsiTheme="minorHAnsi"/>
        </w:rPr>
      </w:pPr>
      <w:r>
        <w:rPr>
          <w:rFonts w:asciiTheme="minorHAnsi" w:hAnsiTheme="minorHAnsi"/>
        </w:rPr>
        <w:t>každý rok oceněn jeden knihovník z každého regionu;</w:t>
      </w:r>
    </w:p>
    <w:p w:rsidR="00047C43" w:rsidRPr="009F6FDC" w:rsidRDefault="00C601A1" w:rsidP="00C601A1">
      <w:pPr>
        <w:pStyle w:val="Odstavecseseznamem"/>
        <w:numPr>
          <w:ilvl w:val="0"/>
          <w:numId w:val="21"/>
        </w:numPr>
        <w:rPr>
          <w:rFonts w:asciiTheme="minorHAnsi" w:hAnsiTheme="minorHAnsi"/>
        </w:rPr>
      </w:pPr>
      <w:r w:rsidRPr="009F6FDC">
        <w:rPr>
          <w:rFonts w:asciiTheme="minorHAnsi" w:hAnsiTheme="minorHAnsi"/>
        </w:rPr>
        <w:t>n</w:t>
      </w:r>
      <w:r w:rsidR="005D254C">
        <w:rPr>
          <w:rFonts w:asciiTheme="minorHAnsi" w:hAnsiTheme="minorHAnsi"/>
        </w:rPr>
        <w:t>ávrhy předkládají pověřené knihovny a KKC;</w:t>
      </w:r>
    </w:p>
    <w:p w:rsidR="00047C43" w:rsidRPr="009F6FDC" w:rsidRDefault="005D254C" w:rsidP="00C601A1">
      <w:pPr>
        <w:pStyle w:val="Odstavecseseznamem"/>
        <w:numPr>
          <w:ilvl w:val="0"/>
          <w:numId w:val="21"/>
        </w:numPr>
        <w:rPr>
          <w:rFonts w:asciiTheme="minorHAnsi" w:hAnsiTheme="minorHAnsi"/>
        </w:rPr>
      </w:pPr>
      <w:r>
        <w:rPr>
          <w:rFonts w:asciiTheme="minorHAnsi" w:hAnsiTheme="minorHAnsi"/>
        </w:rPr>
        <w:t xml:space="preserve">návrhy s </w:t>
      </w:r>
      <w:r w:rsidR="00047C43" w:rsidRPr="009F6FDC">
        <w:rPr>
          <w:rFonts w:asciiTheme="minorHAnsi" w:hAnsiTheme="minorHAnsi"/>
        </w:rPr>
        <w:t>doporučení</w:t>
      </w:r>
      <w:r>
        <w:rPr>
          <w:rFonts w:asciiTheme="minorHAnsi" w:hAnsiTheme="minorHAnsi"/>
        </w:rPr>
        <w:t>m</w:t>
      </w:r>
      <w:r w:rsidR="00047C43" w:rsidRPr="009F6FDC">
        <w:rPr>
          <w:rFonts w:asciiTheme="minorHAnsi" w:hAnsiTheme="minorHAnsi"/>
        </w:rPr>
        <w:t xml:space="preserve"> KKC a PK schvaluje Komise pro kulturu</w:t>
      </w:r>
      <w:r w:rsidR="005A1A0C">
        <w:rPr>
          <w:rFonts w:asciiTheme="minorHAnsi" w:hAnsiTheme="minorHAnsi"/>
        </w:rPr>
        <w:t xml:space="preserve"> a </w:t>
      </w:r>
      <w:r w:rsidR="00047C43" w:rsidRPr="009F6FDC">
        <w:rPr>
          <w:rFonts w:asciiTheme="minorHAnsi" w:hAnsiTheme="minorHAnsi"/>
        </w:rPr>
        <w:t>památkovou péči Středočeského kraje, která svůj rezultát předkládá ke schválení Radě Středočeského kraje</w:t>
      </w:r>
      <w:r>
        <w:rPr>
          <w:rFonts w:asciiTheme="minorHAnsi" w:hAnsiTheme="minorHAnsi"/>
        </w:rPr>
        <w:t>;</w:t>
      </w:r>
    </w:p>
    <w:p w:rsidR="00C601A1" w:rsidRPr="009F6FDC" w:rsidRDefault="00047C43" w:rsidP="00C601A1">
      <w:pPr>
        <w:pStyle w:val="Odstavecseseznamem"/>
        <w:numPr>
          <w:ilvl w:val="0"/>
          <w:numId w:val="21"/>
        </w:numPr>
        <w:rPr>
          <w:rFonts w:asciiTheme="minorHAnsi" w:hAnsiTheme="minorHAnsi"/>
        </w:rPr>
      </w:pPr>
      <w:r w:rsidRPr="009F6FDC">
        <w:rPr>
          <w:rFonts w:asciiTheme="minorHAnsi" w:hAnsiTheme="minorHAnsi"/>
        </w:rPr>
        <w:t>výsledky jsou vyhlášeny v říjnu během Týdn</w:t>
      </w:r>
      <w:r w:rsidR="007643D9" w:rsidRPr="009F6FDC">
        <w:rPr>
          <w:rFonts w:asciiTheme="minorHAnsi" w:hAnsiTheme="minorHAnsi"/>
        </w:rPr>
        <w:t>u</w:t>
      </w:r>
      <w:r w:rsidRPr="009F6FDC">
        <w:rPr>
          <w:rFonts w:asciiTheme="minorHAnsi" w:hAnsiTheme="minorHAnsi"/>
        </w:rPr>
        <w:t xml:space="preserve"> knihoven</w:t>
      </w:r>
      <w:r w:rsidR="005D254C">
        <w:rPr>
          <w:rFonts w:asciiTheme="minorHAnsi" w:hAnsiTheme="minorHAnsi"/>
        </w:rPr>
        <w:t>;</w:t>
      </w:r>
      <w:r w:rsidR="00C601A1" w:rsidRPr="009F6FDC">
        <w:rPr>
          <w:rFonts w:asciiTheme="minorHAnsi" w:hAnsiTheme="minorHAnsi"/>
        </w:rPr>
        <w:t xml:space="preserve"> </w:t>
      </w:r>
    </w:p>
    <w:p w:rsidR="004F2F43" w:rsidRPr="009F6FDC" w:rsidRDefault="004F2F43" w:rsidP="00C601A1">
      <w:pPr>
        <w:pStyle w:val="Odstavecseseznamem"/>
        <w:numPr>
          <w:ilvl w:val="0"/>
          <w:numId w:val="21"/>
        </w:numPr>
        <w:rPr>
          <w:rFonts w:asciiTheme="minorHAnsi" w:hAnsiTheme="minorHAnsi"/>
        </w:rPr>
      </w:pPr>
      <w:r w:rsidRPr="009F6FDC">
        <w:rPr>
          <w:rFonts w:asciiTheme="minorHAnsi" w:hAnsiTheme="minorHAnsi"/>
        </w:rPr>
        <w:t>součástí ocenění je finanční odměna oceněným knihovníkům</w:t>
      </w:r>
      <w:r w:rsidR="00E947C1" w:rsidRPr="009F6FDC">
        <w:rPr>
          <w:rFonts w:asciiTheme="minorHAnsi" w:hAnsiTheme="minorHAnsi"/>
        </w:rPr>
        <w:t xml:space="preserve"> z finanční podpory Středočeského kraje</w:t>
      </w:r>
      <w:r w:rsidR="005D254C">
        <w:rPr>
          <w:rFonts w:asciiTheme="minorHAnsi" w:hAnsiTheme="minorHAnsi"/>
        </w:rPr>
        <w:t xml:space="preserve"> a diplom;</w:t>
      </w:r>
    </w:p>
    <w:p w:rsidR="005D254C" w:rsidRPr="009F6FDC" w:rsidRDefault="005D254C" w:rsidP="005D254C">
      <w:pPr>
        <w:pStyle w:val="Odstavecseseznamem"/>
        <w:numPr>
          <w:ilvl w:val="0"/>
          <w:numId w:val="21"/>
        </w:numPr>
        <w:rPr>
          <w:rFonts w:asciiTheme="minorHAnsi" w:hAnsiTheme="minorHAnsi"/>
        </w:rPr>
      </w:pPr>
      <w:r w:rsidRPr="009F6FDC">
        <w:rPr>
          <w:rFonts w:asciiTheme="minorHAnsi" w:hAnsiTheme="minorHAnsi"/>
        </w:rPr>
        <w:t>záměrem je motivovat knihovníky neprofesionálních knihoven k aktivn</w:t>
      </w:r>
      <w:r>
        <w:rPr>
          <w:rFonts w:asciiTheme="minorHAnsi" w:hAnsiTheme="minorHAnsi"/>
        </w:rPr>
        <w:t>í</w:t>
      </w:r>
      <w:r w:rsidRPr="009F6FDC">
        <w:rPr>
          <w:rFonts w:asciiTheme="minorHAnsi" w:hAnsiTheme="minorHAnsi"/>
        </w:rPr>
        <w:t xml:space="preserve"> knihovnické </w:t>
      </w:r>
      <w:r w:rsidR="006E3AEC">
        <w:rPr>
          <w:rFonts w:asciiTheme="minorHAnsi" w:hAnsiTheme="minorHAnsi"/>
        </w:rPr>
        <w:t>činnosti a vyjádřit ocenění jejich práce</w:t>
      </w:r>
      <w:r>
        <w:rPr>
          <w:rFonts w:asciiTheme="minorHAnsi" w:hAnsiTheme="minorHAnsi"/>
        </w:rPr>
        <w:t>;</w:t>
      </w:r>
    </w:p>
    <w:p w:rsidR="00047C43" w:rsidRPr="009F6FDC" w:rsidRDefault="00047C43" w:rsidP="00C601A1">
      <w:pPr>
        <w:pStyle w:val="Odstavecseseznamem"/>
        <w:numPr>
          <w:ilvl w:val="0"/>
          <w:numId w:val="21"/>
        </w:numPr>
        <w:rPr>
          <w:rFonts w:asciiTheme="minorHAnsi" w:hAnsiTheme="minorHAnsi"/>
        </w:rPr>
      </w:pPr>
      <w:r w:rsidRPr="009F6FDC">
        <w:rPr>
          <w:rFonts w:asciiTheme="minorHAnsi" w:hAnsiTheme="minorHAnsi"/>
        </w:rPr>
        <w:lastRenderedPageBreak/>
        <w:t>mezi hodnotící kritéria patř</w:t>
      </w:r>
      <w:r w:rsidR="007643D9" w:rsidRPr="009F6FDC">
        <w:rPr>
          <w:rFonts w:asciiTheme="minorHAnsi" w:hAnsiTheme="minorHAnsi"/>
        </w:rPr>
        <w:t xml:space="preserve">í </w:t>
      </w:r>
      <w:r w:rsidRPr="009F6FDC">
        <w:rPr>
          <w:rFonts w:asciiTheme="minorHAnsi" w:hAnsiTheme="minorHAnsi"/>
        </w:rPr>
        <w:t>zejména: aktivní přístup ke knihovnické práci, dobrá spolupráce s KKC, PK i zřizovatelskou obcí</w:t>
      </w:r>
      <w:r w:rsidR="0071719D" w:rsidRPr="009F6FDC">
        <w:rPr>
          <w:rFonts w:asciiTheme="minorHAnsi" w:hAnsiTheme="minorHAnsi"/>
        </w:rPr>
        <w:t xml:space="preserve">, vytvoření společenského centra z místní knihovny, z nefungující knihovny vytvořil knihovník dobře fungující součást obecní kultury, umístění knihovny v obci, bezbariérová knihovna, počet otevíracích hodin pro veřejnost, odbornost knihovníka, pořádání akcí pro veřejnost nebo školy, </w:t>
      </w:r>
      <w:r w:rsidR="001E0A93" w:rsidRPr="009F6FDC">
        <w:rPr>
          <w:rFonts w:asciiTheme="minorHAnsi" w:hAnsiTheme="minorHAnsi"/>
        </w:rPr>
        <w:t>vlastní odborné sebevzdělávání, knihovna má vlastní www stránky</w:t>
      </w:r>
      <w:r w:rsidR="0003547E" w:rsidRPr="009F6FDC">
        <w:rPr>
          <w:rFonts w:asciiTheme="minorHAnsi" w:hAnsiTheme="minorHAnsi"/>
        </w:rPr>
        <w:t>, které pravidelně aktualizuje</w:t>
      </w:r>
      <w:r w:rsidR="003077F1" w:rsidRPr="009F6FDC">
        <w:rPr>
          <w:rFonts w:asciiTheme="minorHAnsi" w:hAnsiTheme="minorHAnsi"/>
        </w:rPr>
        <w:t>, zájem o knihovnu ze strany obce</w:t>
      </w:r>
      <w:r w:rsidR="004F2F43" w:rsidRPr="009F6FDC">
        <w:rPr>
          <w:rFonts w:asciiTheme="minorHAnsi" w:hAnsiTheme="minorHAnsi"/>
        </w:rPr>
        <w:t>, počet registrovaných uživatelů</w:t>
      </w:r>
      <w:r w:rsidR="00745578" w:rsidRPr="009F6FDC">
        <w:rPr>
          <w:rFonts w:asciiTheme="minorHAnsi" w:hAnsiTheme="minorHAnsi"/>
        </w:rPr>
        <w:t xml:space="preserve"> aj.</w:t>
      </w:r>
    </w:p>
    <w:p w:rsidR="00FC3413" w:rsidRPr="009F6FDC" w:rsidRDefault="00FC3413" w:rsidP="00D217EB">
      <w:pPr>
        <w:rPr>
          <w:rFonts w:asciiTheme="minorHAnsi" w:hAnsiTheme="minorHAnsi"/>
          <w:b/>
          <w:sz w:val="22"/>
          <w:szCs w:val="22"/>
        </w:rPr>
      </w:pPr>
      <w:r w:rsidRPr="009F6FDC">
        <w:rPr>
          <w:rFonts w:asciiTheme="minorHAnsi" w:hAnsiTheme="minorHAnsi"/>
          <w:b/>
          <w:sz w:val="22"/>
          <w:szCs w:val="22"/>
        </w:rPr>
        <w:t>Harmonogram</w:t>
      </w:r>
      <w:r w:rsidR="005D254C">
        <w:rPr>
          <w:rFonts w:asciiTheme="minorHAnsi" w:hAnsiTheme="minorHAnsi"/>
          <w:b/>
          <w:sz w:val="22"/>
          <w:szCs w:val="22"/>
        </w:rPr>
        <w:t xml:space="preserve"> zajištění soutěže</w:t>
      </w:r>
    </w:p>
    <w:p w:rsidR="009779C8" w:rsidRPr="009F6FDC" w:rsidRDefault="009779C8" w:rsidP="009779C8">
      <w:pPr>
        <w:rPr>
          <w:rFonts w:asciiTheme="minorHAnsi" w:hAnsiTheme="minorHAnsi"/>
          <w:sz w:val="22"/>
          <w:szCs w:val="22"/>
        </w:rPr>
      </w:pPr>
    </w:p>
    <w:tbl>
      <w:tblPr>
        <w:tblStyle w:val="Mkatabulky"/>
        <w:tblW w:w="0" w:type="auto"/>
        <w:tblLook w:val="04A0"/>
      </w:tblPr>
      <w:tblGrid>
        <w:gridCol w:w="2376"/>
        <w:gridCol w:w="3686"/>
        <w:gridCol w:w="3150"/>
      </w:tblGrid>
      <w:tr w:rsidR="009779C8" w:rsidRPr="009F6FDC" w:rsidTr="00972E07">
        <w:tc>
          <w:tcPr>
            <w:tcW w:w="2376" w:type="dxa"/>
          </w:tcPr>
          <w:p w:rsidR="009779C8" w:rsidRPr="009F6FDC" w:rsidRDefault="009779C8" w:rsidP="009779C8">
            <w:pPr>
              <w:rPr>
                <w:rFonts w:asciiTheme="minorHAnsi" w:hAnsiTheme="minorHAnsi"/>
                <w:b/>
              </w:rPr>
            </w:pPr>
            <w:r w:rsidRPr="009F6FDC">
              <w:rPr>
                <w:rFonts w:asciiTheme="minorHAnsi" w:hAnsiTheme="minorHAnsi"/>
                <w:b/>
              </w:rPr>
              <w:t>Činnost</w:t>
            </w:r>
          </w:p>
        </w:tc>
        <w:tc>
          <w:tcPr>
            <w:tcW w:w="3686" w:type="dxa"/>
          </w:tcPr>
          <w:p w:rsidR="009779C8" w:rsidRPr="009F6FDC" w:rsidRDefault="009779C8" w:rsidP="009779C8">
            <w:pPr>
              <w:rPr>
                <w:rFonts w:asciiTheme="minorHAnsi" w:hAnsiTheme="minorHAnsi"/>
                <w:b/>
              </w:rPr>
            </w:pPr>
            <w:r w:rsidRPr="009F6FDC">
              <w:rPr>
                <w:rFonts w:asciiTheme="minorHAnsi" w:hAnsiTheme="minorHAnsi"/>
                <w:b/>
              </w:rPr>
              <w:t>Kdo</w:t>
            </w:r>
          </w:p>
        </w:tc>
        <w:tc>
          <w:tcPr>
            <w:tcW w:w="3150" w:type="dxa"/>
          </w:tcPr>
          <w:p w:rsidR="009779C8" w:rsidRPr="009F6FDC" w:rsidRDefault="009779C8" w:rsidP="009779C8">
            <w:pPr>
              <w:rPr>
                <w:rFonts w:asciiTheme="minorHAnsi" w:hAnsiTheme="minorHAnsi"/>
                <w:b/>
              </w:rPr>
            </w:pPr>
            <w:r w:rsidRPr="009F6FDC">
              <w:rPr>
                <w:rFonts w:asciiTheme="minorHAnsi" w:hAnsiTheme="minorHAnsi"/>
                <w:b/>
              </w:rPr>
              <w:t>Termín</w:t>
            </w:r>
          </w:p>
        </w:tc>
      </w:tr>
      <w:tr w:rsidR="009779C8" w:rsidRPr="009F6FDC" w:rsidTr="00972E07">
        <w:tc>
          <w:tcPr>
            <w:tcW w:w="2376" w:type="dxa"/>
          </w:tcPr>
          <w:p w:rsidR="009779C8" w:rsidRPr="009F6FDC" w:rsidRDefault="009779C8" w:rsidP="009779C8">
            <w:pPr>
              <w:rPr>
                <w:rFonts w:asciiTheme="minorHAnsi" w:hAnsiTheme="minorHAnsi"/>
              </w:rPr>
            </w:pPr>
            <w:r w:rsidRPr="009F6FDC">
              <w:rPr>
                <w:rFonts w:asciiTheme="minorHAnsi" w:hAnsiTheme="minorHAnsi"/>
              </w:rPr>
              <w:t>nominace</w:t>
            </w:r>
          </w:p>
        </w:tc>
        <w:tc>
          <w:tcPr>
            <w:tcW w:w="3686" w:type="dxa"/>
          </w:tcPr>
          <w:p w:rsidR="009779C8" w:rsidRPr="009F6FDC" w:rsidRDefault="009779C8" w:rsidP="009779C8">
            <w:pPr>
              <w:rPr>
                <w:rFonts w:asciiTheme="minorHAnsi" w:hAnsiTheme="minorHAnsi"/>
              </w:rPr>
            </w:pPr>
            <w:r w:rsidRPr="009F6FDC">
              <w:rPr>
                <w:rFonts w:asciiTheme="minorHAnsi" w:hAnsiTheme="minorHAnsi"/>
              </w:rPr>
              <w:t>KKC a PK</w:t>
            </w:r>
          </w:p>
        </w:tc>
        <w:tc>
          <w:tcPr>
            <w:tcW w:w="3150" w:type="dxa"/>
          </w:tcPr>
          <w:p w:rsidR="009779C8" w:rsidRPr="009F6FDC" w:rsidRDefault="00972E07" w:rsidP="009779C8">
            <w:pPr>
              <w:rPr>
                <w:rFonts w:asciiTheme="minorHAnsi" w:hAnsiTheme="minorHAnsi"/>
              </w:rPr>
            </w:pPr>
            <w:r w:rsidRPr="009F6FDC">
              <w:rPr>
                <w:rFonts w:asciiTheme="minorHAnsi" w:hAnsiTheme="minorHAnsi"/>
              </w:rPr>
              <w:t>březen</w:t>
            </w:r>
            <w:r w:rsidR="009779C8" w:rsidRPr="009F6FDC">
              <w:rPr>
                <w:rFonts w:asciiTheme="minorHAnsi" w:hAnsiTheme="minorHAnsi"/>
              </w:rPr>
              <w:t>-červenec</w:t>
            </w:r>
          </w:p>
        </w:tc>
      </w:tr>
      <w:tr w:rsidR="009779C8" w:rsidRPr="009F6FDC" w:rsidTr="00972E07">
        <w:tc>
          <w:tcPr>
            <w:tcW w:w="2376" w:type="dxa"/>
          </w:tcPr>
          <w:p w:rsidR="009779C8" w:rsidRPr="009F6FDC" w:rsidRDefault="009779C8" w:rsidP="009779C8">
            <w:pPr>
              <w:rPr>
                <w:rFonts w:asciiTheme="minorHAnsi" w:hAnsiTheme="minorHAnsi"/>
              </w:rPr>
            </w:pPr>
            <w:r w:rsidRPr="009F6FDC">
              <w:rPr>
                <w:rFonts w:asciiTheme="minorHAnsi" w:hAnsiTheme="minorHAnsi"/>
              </w:rPr>
              <w:t>výběr</w:t>
            </w:r>
          </w:p>
        </w:tc>
        <w:tc>
          <w:tcPr>
            <w:tcW w:w="3686" w:type="dxa"/>
          </w:tcPr>
          <w:p w:rsidR="009779C8" w:rsidRPr="009F6FDC" w:rsidRDefault="009779C8" w:rsidP="005A1A0C">
            <w:pPr>
              <w:rPr>
                <w:rFonts w:asciiTheme="minorHAnsi" w:hAnsiTheme="minorHAnsi"/>
              </w:rPr>
            </w:pPr>
            <w:r w:rsidRPr="009F6FDC">
              <w:rPr>
                <w:rFonts w:asciiTheme="minorHAnsi" w:hAnsiTheme="minorHAnsi"/>
              </w:rPr>
              <w:t>Komise pro kulturu</w:t>
            </w:r>
            <w:r w:rsidR="005A1A0C">
              <w:rPr>
                <w:rFonts w:asciiTheme="minorHAnsi" w:hAnsiTheme="minorHAnsi"/>
              </w:rPr>
              <w:t xml:space="preserve"> a</w:t>
            </w:r>
            <w:r w:rsidRPr="009F6FDC">
              <w:rPr>
                <w:rFonts w:asciiTheme="minorHAnsi" w:hAnsiTheme="minorHAnsi"/>
              </w:rPr>
              <w:t xml:space="preserve"> památkovou péči S</w:t>
            </w:r>
            <w:r w:rsidR="005A1A0C">
              <w:rPr>
                <w:rFonts w:asciiTheme="minorHAnsi" w:hAnsiTheme="minorHAnsi"/>
              </w:rPr>
              <w:t>tředočeského kraje</w:t>
            </w:r>
          </w:p>
        </w:tc>
        <w:tc>
          <w:tcPr>
            <w:tcW w:w="3150" w:type="dxa"/>
          </w:tcPr>
          <w:p w:rsidR="009779C8" w:rsidRPr="009F6FDC" w:rsidRDefault="005D254C" w:rsidP="009779C8">
            <w:pPr>
              <w:rPr>
                <w:rFonts w:asciiTheme="minorHAnsi" w:hAnsiTheme="minorHAnsi"/>
              </w:rPr>
            </w:pPr>
            <w:r>
              <w:rPr>
                <w:rFonts w:asciiTheme="minorHAnsi" w:hAnsiTheme="minorHAnsi"/>
              </w:rPr>
              <w:t>s</w:t>
            </w:r>
            <w:r w:rsidR="009779C8" w:rsidRPr="009F6FDC">
              <w:rPr>
                <w:rFonts w:asciiTheme="minorHAnsi" w:hAnsiTheme="minorHAnsi"/>
              </w:rPr>
              <w:t>rpen</w:t>
            </w:r>
          </w:p>
        </w:tc>
      </w:tr>
      <w:tr w:rsidR="009779C8" w:rsidRPr="009F6FDC" w:rsidTr="00972E07">
        <w:tc>
          <w:tcPr>
            <w:tcW w:w="2376" w:type="dxa"/>
          </w:tcPr>
          <w:p w:rsidR="009779C8" w:rsidRPr="009F6FDC" w:rsidRDefault="009779C8" w:rsidP="009779C8">
            <w:pPr>
              <w:rPr>
                <w:rFonts w:asciiTheme="minorHAnsi" w:hAnsiTheme="minorHAnsi"/>
              </w:rPr>
            </w:pPr>
            <w:r w:rsidRPr="009F6FDC">
              <w:rPr>
                <w:rFonts w:asciiTheme="minorHAnsi" w:hAnsiTheme="minorHAnsi"/>
              </w:rPr>
              <w:t>schválení</w:t>
            </w:r>
          </w:p>
        </w:tc>
        <w:tc>
          <w:tcPr>
            <w:tcW w:w="3686" w:type="dxa"/>
          </w:tcPr>
          <w:p w:rsidR="009779C8" w:rsidRPr="009F6FDC" w:rsidRDefault="009779C8" w:rsidP="009779C8">
            <w:pPr>
              <w:rPr>
                <w:rFonts w:asciiTheme="minorHAnsi" w:hAnsiTheme="minorHAnsi"/>
              </w:rPr>
            </w:pPr>
            <w:r w:rsidRPr="009F6FDC">
              <w:rPr>
                <w:rFonts w:asciiTheme="minorHAnsi" w:hAnsiTheme="minorHAnsi"/>
              </w:rPr>
              <w:t>Rada SK</w:t>
            </w:r>
          </w:p>
        </w:tc>
        <w:tc>
          <w:tcPr>
            <w:tcW w:w="3150" w:type="dxa"/>
          </w:tcPr>
          <w:p w:rsidR="009779C8" w:rsidRPr="009F6FDC" w:rsidRDefault="005D254C" w:rsidP="005D254C">
            <w:pPr>
              <w:rPr>
                <w:rFonts w:asciiTheme="minorHAnsi" w:hAnsiTheme="minorHAnsi"/>
              </w:rPr>
            </w:pPr>
            <w:r>
              <w:rPr>
                <w:rFonts w:asciiTheme="minorHAnsi" w:hAnsiTheme="minorHAnsi"/>
              </w:rPr>
              <w:t>z</w:t>
            </w:r>
            <w:r w:rsidR="009779C8" w:rsidRPr="009F6FDC">
              <w:rPr>
                <w:rFonts w:asciiTheme="minorHAnsi" w:hAnsiTheme="minorHAnsi"/>
              </w:rPr>
              <w:t>áří</w:t>
            </w:r>
          </w:p>
        </w:tc>
      </w:tr>
      <w:tr w:rsidR="009779C8" w:rsidRPr="009F6FDC" w:rsidTr="00972E07">
        <w:tc>
          <w:tcPr>
            <w:tcW w:w="2376" w:type="dxa"/>
          </w:tcPr>
          <w:p w:rsidR="009779C8" w:rsidRPr="009F6FDC" w:rsidRDefault="00972E07" w:rsidP="009779C8">
            <w:pPr>
              <w:rPr>
                <w:rFonts w:asciiTheme="minorHAnsi" w:hAnsiTheme="minorHAnsi"/>
              </w:rPr>
            </w:pPr>
            <w:r w:rsidRPr="009F6FDC">
              <w:rPr>
                <w:rFonts w:asciiTheme="minorHAnsi" w:hAnsiTheme="minorHAnsi"/>
              </w:rPr>
              <w:t>vyhlášení</w:t>
            </w:r>
            <w:r w:rsidR="009779C8" w:rsidRPr="009F6FDC">
              <w:rPr>
                <w:rFonts w:asciiTheme="minorHAnsi" w:hAnsiTheme="minorHAnsi"/>
              </w:rPr>
              <w:t xml:space="preserve"> a ocenění</w:t>
            </w:r>
          </w:p>
        </w:tc>
        <w:tc>
          <w:tcPr>
            <w:tcW w:w="3686" w:type="dxa"/>
          </w:tcPr>
          <w:p w:rsidR="009779C8" w:rsidRPr="009C2E8A" w:rsidRDefault="009C2E8A" w:rsidP="009C2E8A">
            <w:pPr>
              <w:rPr>
                <w:rFonts w:asciiTheme="minorHAnsi" w:hAnsiTheme="minorHAnsi"/>
              </w:rPr>
            </w:pPr>
            <w:r>
              <w:rPr>
                <w:rFonts w:asciiTheme="minorHAnsi" w:hAnsiTheme="minorHAnsi"/>
              </w:rPr>
              <w:t>z</w:t>
            </w:r>
            <w:r w:rsidRPr="009C2E8A">
              <w:rPr>
                <w:rFonts w:asciiTheme="minorHAnsi" w:hAnsiTheme="minorHAnsi"/>
              </w:rPr>
              <w:t>ástupci Středočeského kraje</w:t>
            </w:r>
            <w:r>
              <w:rPr>
                <w:rFonts w:asciiTheme="minorHAnsi" w:hAnsiTheme="minorHAnsi"/>
              </w:rPr>
              <w:t>, krajské a pověřených knihoven (zpravidla v krajské knihovně)</w:t>
            </w:r>
          </w:p>
        </w:tc>
        <w:tc>
          <w:tcPr>
            <w:tcW w:w="3150" w:type="dxa"/>
          </w:tcPr>
          <w:p w:rsidR="009779C8" w:rsidRPr="009F6FDC" w:rsidRDefault="00972E07" w:rsidP="00B3582C">
            <w:pPr>
              <w:rPr>
                <w:rFonts w:asciiTheme="minorHAnsi" w:hAnsiTheme="minorHAnsi"/>
              </w:rPr>
            </w:pPr>
            <w:r w:rsidRPr="009F6FDC">
              <w:rPr>
                <w:rFonts w:asciiTheme="minorHAnsi" w:hAnsiTheme="minorHAnsi"/>
              </w:rPr>
              <w:t>říjen</w:t>
            </w:r>
            <w:r w:rsidR="009779C8" w:rsidRPr="009F6FDC">
              <w:rPr>
                <w:rFonts w:asciiTheme="minorHAnsi" w:hAnsiTheme="minorHAnsi"/>
              </w:rPr>
              <w:t xml:space="preserve"> (</w:t>
            </w:r>
            <w:r w:rsidR="00B3582C" w:rsidRPr="009F6FDC">
              <w:rPr>
                <w:rFonts w:asciiTheme="minorHAnsi" w:hAnsiTheme="minorHAnsi"/>
              </w:rPr>
              <w:t xml:space="preserve">během </w:t>
            </w:r>
            <w:r w:rsidR="009779C8" w:rsidRPr="009F6FDC">
              <w:rPr>
                <w:rFonts w:asciiTheme="minorHAnsi" w:hAnsiTheme="minorHAnsi"/>
              </w:rPr>
              <w:t>Týdn</w:t>
            </w:r>
            <w:r w:rsidR="00B3582C" w:rsidRPr="009F6FDC">
              <w:rPr>
                <w:rFonts w:asciiTheme="minorHAnsi" w:hAnsiTheme="minorHAnsi"/>
              </w:rPr>
              <w:t>e</w:t>
            </w:r>
            <w:r w:rsidR="009779C8" w:rsidRPr="009F6FDC">
              <w:rPr>
                <w:rFonts w:asciiTheme="minorHAnsi" w:hAnsiTheme="minorHAnsi"/>
              </w:rPr>
              <w:t xml:space="preserve"> knihoven)</w:t>
            </w:r>
          </w:p>
        </w:tc>
      </w:tr>
    </w:tbl>
    <w:p w:rsidR="005A1A0C" w:rsidRDefault="005A1A0C" w:rsidP="00C917CB">
      <w:pPr>
        <w:rPr>
          <w:rFonts w:asciiTheme="minorHAnsi" w:hAnsiTheme="minorHAnsi"/>
          <w:color w:val="000000"/>
          <w:sz w:val="22"/>
          <w:szCs w:val="22"/>
        </w:rPr>
      </w:pPr>
    </w:p>
    <w:p w:rsidR="005A1A0C" w:rsidRDefault="005A1A0C">
      <w:pPr>
        <w:spacing w:after="200" w:line="276" w:lineRule="auto"/>
        <w:rPr>
          <w:rFonts w:asciiTheme="minorHAnsi" w:hAnsiTheme="minorHAnsi"/>
          <w:color w:val="000000"/>
          <w:sz w:val="22"/>
          <w:szCs w:val="22"/>
        </w:rPr>
      </w:pPr>
      <w:r>
        <w:rPr>
          <w:rFonts w:asciiTheme="minorHAnsi" w:hAnsiTheme="minorHAnsi"/>
          <w:color w:val="000000"/>
          <w:sz w:val="22"/>
          <w:szCs w:val="22"/>
        </w:rPr>
        <w:br w:type="page"/>
      </w:r>
    </w:p>
    <w:p w:rsidR="005A1A0C" w:rsidRPr="005A1A0C" w:rsidRDefault="005A1A0C" w:rsidP="005A1A0C">
      <w:pPr>
        <w:pStyle w:val="Nadpis1"/>
        <w:rPr>
          <w:rFonts w:asciiTheme="minorHAnsi" w:hAnsiTheme="minorHAnsi"/>
          <w:color w:val="000000"/>
        </w:rPr>
      </w:pPr>
      <w:bookmarkStart w:id="39" w:name="_Toc370826825"/>
      <w:r w:rsidRPr="005A1A0C">
        <w:rPr>
          <w:rFonts w:asciiTheme="minorHAnsi" w:hAnsiTheme="minorHAnsi"/>
          <w:color w:val="000000"/>
        </w:rPr>
        <w:lastRenderedPageBreak/>
        <w:t>Příloha č. 1</w:t>
      </w:r>
      <w:r w:rsidRPr="005A1A0C">
        <w:rPr>
          <w:rFonts w:asciiTheme="minorHAnsi" w:hAnsiTheme="minorHAnsi"/>
          <w:color w:val="auto"/>
        </w:rPr>
        <w:t>: SWOT analýza současného stavu</w:t>
      </w:r>
      <w:bookmarkEnd w:id="39"/>
    </w:p>
    <w:p w:rsidR="005A1A0C" w:rsidRDefault="005A1A0C" w:rsidP="005A1A0C">
      <w:pPr>
        <w:rPr>
          <w:b/>
        </w:rPr>
      </w:pPr>
    </w:p>
    <w:p w:rsidR="005A1A0C" w:rsidRPr="005A1A0C" w:rsidRDefault="005A1A0C" w:rsidP="005A1A0C">
      <w:pPr>
        <w:spacing w:after="120"/>
        <w:rPr>
          <w:rFonts w:asciiTheme="minorHAnsi" w:hAnsiTheme="minorHAnsi"/>
          <w:b/>
        </w:rPr>
      </w:pPr>
      <w:r w:rsidRPr="005A1A0C">
        <w:rPr>
          <w:rFonts w:asciiTheme="minorHAnsi" w:hAnsiTheme="minorHAnsi"/>
          <w:b/>
        </w:rPr>
        <w:t>Silné stránky</w:t>
      </w:r>
    </w:p>
    <w:p w:rsidR="005A1A0C" w:rsidRPr="005A1A0C" w:rsidRDefault="005A1A0C" w:rsidP="005A1A0C">
      <w:pPr>
        <w:rPr>
          <w:rFonts w:asciiTheme="minorHAnsi" w:hAnsiTheme="minorHAnsi"/>
          <w:sz w:val="22"/>
          <w:szCs w:val="22"/>
        </w:rPr>
      </w:pPr>
      <w:r w:rsidRPr="005A1A0C">
        <w:rPr>
          <w:rFonts w:asciiTheme="minorHAnsi" w:hAnsiTheme="minorHAnsi"/>
          <w:sz w:val="22"/>
          <w:szCs w:val="22"/>
        </w:rPr>
        <w:t xml:space="preserve">Pevné zakotvení </w:t>
      </w:r>
      <w:r w:rsidR="006E3AEC">
        <w:rPr>
          <w:rFonts w:asciiTheme="minorHAnsi" w:hAnsiTheme="minorHAnsi"/>
          <w:sz w:val="22"/>
          <w:szCs w:val="22"/>
        </w:rPr>
        <w:t>regionálních funkcí (</w:t>
      </w:r>
      <w:r w:rsidRPr="005A1A0C">
        <w:rPr>
          <w:rFonts w:asciiTheme="minorHAnsi" w:hAnsiTheme="minorHAnsi"/>
          <w:sz w:val="22"/>
          <w:szCs w:val="22"/>
        </w:rPr>
        <w:t>RF</w:t>
      </w:r>
      <w:r w:rsidR="006E3AEC">
        <w:rPr>
          <w:rFonts w:asciiTheme="minorHAnsi" w:hAnsiTheme="minorHAnsi"/>
          <w:sz w:val="22"/>
          <w:szCs w:val="22"/>
        </w:rPr>
        <w:t>)</w:t>
      </w:r>
      <w:r w:rsidRPr="005A1A0C">
        <w:rPr>
          <w:rFonts w:asciiTheme="minorHAnsi" w:hAnsiTheme="minorHAnsi"/>
          <w:sz w:val="22"/>
          <w:szCs w:val="22"/>
        </w:rPr>
        <w:t xml:space="preserve"> v právních předpisech, standardech a koncepčních materiálech</w:t>
      </w:r>
    </w:p>
    <w:p w:rsidR="005A1A0C" w:rsidRPr="005A1A0C" w:rsidRDefault="005A1A0C" w:rsidP="005A1A0C">
      <w:pPr>
        <w:pStyle w:val="Odstavecseseznamem"/>
        <w:numPr>
          <w:ilvl w:val="0"/>
          <w:numId w:val="24"/>
        </w:numPr>
        <w:spacing w:after="0"/>
        <w:ind w:left="426"/>
        <w:rPr>
          <w:rFonts w:asciiTheme="minorHAnsi" w:hAnsiTheme="minorHAnsi"/>
          <w:bCs/>
        </w:rPr>
      </w:pPr>
      <w:r w:rsidRPr="005A1A0C">
        <w:rPr>
          <w:rFonts w:asciiTheme="minorHAnsi" w:hAnsiTheme="minorHAnsi"/>
        </w:rPr>
        <w:t xml:space="preserve"> Zákon č. 257/2001 Sb. </w:t>
      </w:r>
      <w:r w:rsidRPr="005A1A0C">
        <w:rPr>
          <w:rFonts w:asciiTheme="minorHAnsi" w:hAnsiTheme="minorHAnsi"/>
          <w:bCs/>
        </w:rPr>
        <w:t>o knihovnách a podmínkách provozování veřejných knihovnických a informačních služeb (knihovní zákon)</w:t>
      </w:r>
    </w:p>
    <w:p w:rsidR="005A1A0C" w:rsidRPr="005A1A0C" w:rsidRDefault="005A1A0C" w:rsidP="005A1A0C">
      <w:pPr>
        <w:pStyle w:val="Odstavecseseznamem"/>
        <w:numPr>
          <w:ilvl w:val="0"/>
          <w:numId w:val="24"/>
        </w:numPr>
        <w:spacing w:after="0"/>
        <w:ind w:left="426"/>
        <w:rPr>
          <w:rFonts w:asciiTheme="minorHAnsi" w:hAnsiTheme="minorHAnsi"/>
        </w:rPr>
      </w:pPr>
      <w:r w:rsidRPr="005A1A0C">
        <w:rPr>
          <w:rFonts w:asciiTheme="minorHAnsi" w:hAnsiTheme="minorHAnsi"/>
        </w:rPr>
        <w:t>Metodický pokyn Ministerstva kultury k zajištění výkonu regionálních funkcí knihoven a jejich koordinaci na území České republiky</w:t>
      </w:r>
    </w:p>
    <w:p w:rsidR="005A1A0C" w:rsidRPr="005A1A0C" w:rsidRDefault="005A1A0C" w:rsidP="005A1A0C">
      <w:pPr>
        <w:pStyle w:val="Odstavecseseznamem"/>
        <w:numPr>
          <w:ilvl w:val="0"/>
          <w:numId w:val="24"/>
        </w:numPr>
        <w:spacing w:after="0"/>
        <w:ind w:left="426"/>
        <w:rPr>
          <w:rFonts w:asciiTheme="minorHAnsi" w:hAnsiTheme="minorHAnsi"/>
        </w:rPr>
      </w:pPr>
      <w:r w:rsidRPr="005A1A0C">
        <w:rPr>
          <w:rFonts w:asciiTheme="minorHAnsi" w:hAnsiTheme="minorHAnsi"/>
        </w:rPr>
        <w:t>Koncepce rozvoje knihoven ČR na léta 2011 – 2015</w:t>
      </w:r>
    </w:p>
    <w:p w:rsidR="005A1A0C" w:rsidRPr="005A1A0C" w:rsidRDefault="005A1A0C" w:rsidP="005A1A0C">
      <w:pPr>
        <w:rPr>
          <w:rFonts w:asciiTheme="minorHAnsi" w:hAnsiTheme="minorHAnsi"/>
          <w:sz w:val="22"/>
          <w:szCs w:val="22"/>
        </w:rPr>
      </w:pPr>
      <w:r w:rsidRPr="005A1A0C">
        <w:rPr>
          <w:rFonts w:asciiTheme="minorHAnsi" w:hAnsiTheme="minorHAnsi"/>
          <w:sz w:val="22"/>
          <w:szCs w:val="22"/>
        </w:rPr>
        <w:t>Institucionální podpora RF</w:t>
      </w:r>
    </w:p>
    <w:p w:rsidR="005A1A0C" w:rsidRPr="005A1A0C" w:rsidRDefault="005A1A0C" w:rsidP="005A1A0C">
      <w:pPr>
        <w:pStyle w:val="Odstavecseseznamem"/>
        <w:numPr>
          <w:ilvl w:val="0"/>
          <w:numId w:val="24"/>
        </w:numPr>
        <w:spacing w:after="0"/>
        <w:ind w:left="426"/>
        <w:rPr>
          <w:rFonts w:asciiTheme="minorHAnsi" w:hAnsiTheme="minorHAnsi"/>
        </w:rPr>
      </w:pPr>
      <w:r w:rsidRPr="005A1A0C">
        <w:rPr>
          <w:rFonts w:asciiTheme="minorHAnsi" w:hAnsiTheme="minorHAnsi"/>
        </w:rPr>
        <w:t>Sekce pro regionální funkce SDRUK</w:t>
      </w:r>
    </w:p>
    <w:p w:rsidR="005A1A0C" w:rsidRPr="005A1A0C" w:rsidRDefault="005A1A0C" w:rsidP="005A1A0C">
      <w:pPr>
        <w:pStyle w:val="Odstavecseseznamem"/>
        <w:numPr>
          <w:ilvl w:val="0"/>
          <w:numId w:val="24"/>
        </w:numPr>
        <w:spacing w:after="0"/>
        <w:ind w:left="426"/>
        <w:rPr>
          <w:rFonts w:asciiTheme="minorHAnsi" w:hAnsiTheme="minorHAnsi"/>
        </w:rPr>
      </w:pPr>
      <w:r w:rsidRPr="005A1A0C">
        <w:rPr>
          <w:rFonts w:asciiTheme="minorHAnsi" w:hAnsiTheme="minorHAnsi"/>
        </w:rPr>
        <w:t>Knihovnický institut NK ČR</w:t>
      </w:r>
    </w:p>
    <w:p w:rsidR="005A1A0C" w:rsidRPr="005A1A0C" w:rsidRDefault="005A1A0C" w:rsidP="005A1A0C">
      <w:pPr>
        <w:pStyle w:val="Odstavecseseznamem"/>
        <w:numPr>
          <w:ilvl w:val="0"/>
          <w:numId w:val="24"/>
        </w:numPr>
        <w:spacing w:after="0"/>
        <w:ind w:left="426"/>
        <w:rPr>
          <w:rFonts w:asciiTheme="minorHAnsi" w:hAnsiTheme="minorHAnsi"/>
        </w:rPr>
      </w:pPr>
      <w:r w:rsidRPr="005A1A0C">
        <w:rPr>
          <w:rFonts w:asciiTheme="minorHAnsi" w:hAnsiTheme="minorHAnsi"/>
        </w:rPr>
        <w:t>SKIP</w:t>
      </w:r>
    </w:p>
    <w:p w:rsidR="005A1A0C" w:rsidRPr="005A1A0C" w:rsidRDefault="005A1A0C" w:rsidP="005A1A0C">
      <w:pPr>
        <w:rPr>
          <w:rFonts w:asciiTheme="minorHAnsi" w:hAnsiTheme="minorHAnsi"/>
          <w:sz w:val="22"/>
          <w:szCs w:val="22"/>
        </w:rPr>
      </w:pPr>
      <w:r w:rsidRPr="005A1A0C">
        <w:rPr>
          <w:rFonts w:asciiTheme="minorHAnsi" w:hAnsiTheme="minorHAnsi"/>
          <w:sz w:val="22"/>
          <w:szCs w:val="22"/>
        </w:rPr>
        <w:t>Efektivní systém jedné krajské a čtyř pověřených knihoven</w:t>
      </w:r>
    </w:p>
    <w:p w:rsidR="005A1A0C" w:rsidRPr="005A1A0C" w:rsidRDefault="005A1A0C" w:rsidP="005A1A0C">
      <w:pPr>
        <w:pStyle w:val="Odstavecseseznamem"/>
        <w:numPr>
          <w:ilvl w:val="0"/>
          <w:numId w:val="24"/>
        </w:numPr>
        <w:spacing w:after="0"/>
        <w:ind w:left="426"/>
        <w:rPr>
          <w:rFonts w:asciiTheme="minorHAnsi" w:hAnsiTheme="minorHAnsi"/>
        </w:rPr>
      </w:pPr>
      <w:r w:rsidRPr="005A1A0C">
        <w:rPr>
          <w:rFonts w:asciiTheme="minorHAnsi" w:hAnsiTheme="minorHAnsi"/>
        </w:rPr>
        <w:t>Předpoklady pro účinnou spolupráci, koordinaci činností a komunikaci</w:t>
      </w:r>
    </w:p>
    <w:p w:rsidR="005A1A0C" w:rsidRPr="005A1A0C" w:rsidRDefault="005A1A0C" w:rsidP="005A1A0C">
      <w:pPr>
        <w:pStyle w:val="Odstavecseseznamem"/>
        <w:numPr>
          <w:ilvl w:val="0"/>
          <w:numId w:val="24"/>
        </w:numPr>
        <w:spacing w:after="0"/>
        <w:ind w:left="426"/>
        <w:rPr>
          <w:rFonts w:asciiTheme="minorHAnsi" w:hAnsiTheme="minorHAnsi"/>
        </w:rPr>
      </w:pPr>
      <w:r w:rsidRPr="005A1A0C">
        <w:rPr>
          <w:rFonts w:asciiTheme="minorHAnsi" w:hAnsiTheme="minorHAnsi"/>
        </w:rPr>
        <w:t>Efektivní využití finančních prostředků, vybavení a pracovních sil</w:t>
      </w:r>
    </w:p>
    <w:p w:rsidR="005A1A0C" w:rsidRPr="005A1A0C" w:rsidRDefault="005A1A0C" w:rsidP="005A1A0C">
      <w:pPr>
        <w:pStyle w:val="Odstavecseseznamem"/>
        <w:numPr>
          <w:ilvl w:val="0"/>
          <w:numId w:val="24"/>
        </w:numPr>
        <w:spacing w:after="0"/>
        <w:ind w:left="426"/>
        <w:rPr>
          <w:rFonts w:asciiTheme="minorHAnsi" w:hAnsiTheme="minorHAnsi"/>
        </w:rPr>
      </w:pPr>
      <w:r w:rsidRPr="005A1A0C">
        <w:rPr>
          <w:rFonts w:asciiTheme="minorHAnsi" w:hAnsiTheme="minorHAnsi"/>
        </w:rPr>
        <w:t>Zajištění odpovídající kvalifikace pracovníků</w:t>
      </w:r>
    </w:p>
    <w:p w:rsidR="005A1A0C" w:rsidRPr="005A1A0C" w:rsidRDefault="005A1A0C" w:rsidP="005A1A0C">
      <w:pPr>
        <w:pStyle w:val="Odstavecseseznamem"/>
        <w:numPr>
          <w:ilvl w:val="0"/>
          <w:numId w:val="24"/>
        </w:numPr>
        <w:spacing w:after="0"/>
        <w:ind w:left="426"/>
        <w:rPr>
          <w:rFonts w:asciiTheme="minorHAnsi" w:hAnsiTheme="minorHAnsi"/>
        </w:rPr>
      </w:pPr>
      <w:r w:rsidRPr="005A1A0C">
        <w:rPr>
          <w:rFonts w:asciiTheme="minorHAnsi" w:hAnsiTheme="minorHAnsi"/>
        </w:rPr>
        <w:t>Udržení odborného standardu služeb</w:t>
      </w:r>
    </w:p>
    <w:p w:rsidR="005A1A0C" w:rsidRPr="005A1A0C" w:rsidRDefault="005A1A0C" w:rsidP="005A1A0C">
      <w:pPr>
        <w:pStyle w:val="Odstavecseseznamem"/>
        <w:numPr>
          <w:ilvl w:val="0"/>
          <w:numId w:val="24"/>
        </w:numPr>
        <w:spacing w:after="0"/>
        <w:ind w:left="426"/>
        <w:rPr>
          <w:rFonts w:asciiTheme="minorHAnsi" w:hAnsiTheme="minorHAnsi"/>
        </w:rPr>
      </w:pPr>
      <w:r w:rsidRPr="005A1A0C">
        <w:rPr>
          <w:rFonts w:asciiTheme="minorHAnsi" w:hAnsiTheme="minorHAnsi"/>
        </w:rPr>
        <w:t>Možnost kontroly</w:t>
      </w:r>
    </w:p>
    <w:p w:rsidR="005A1A0C" w:rsidRPr="005A1A0C" w:rsidRDefault="005A1A0C" w:rsidP="005A1A0C">
      <w:pPr>
        <w:rPr>
          <w:rFonts w:asciiTheme="minorHAnsi" w:hAnsiTheme="minorHAnsi"/>
          <w:sz w:val="22"/>
          <w:szCs w:val="22"/>
        </w:rPr>
      </w:pPr>
      <w:r w:rsidRPr="005A1A0C">
        <w:rPr>
          <w:rFonts w:asciiTheme="minorHAnsi" w:hAnsiTheme="minorHAnsi"/>
          <w:sz w:val="22"/>
          <w:szCs w:val="22"/>
        </w:rPr>
        <w:t>Centrální tvorba výměnného fondu</w:t>
      </w:r>
    </w:p>
    <w:p w:rsidR="005A1A0C" w:rsidRPr="005A1A0C" w:rsidRDefault="005A1A0C" w:rsidP="005A1A0C">
      <w:pPr>
        <w:pStyle w:val="Odstavecseseznamem"/>
        <w:numPr>
          <w:ilvl w:val="0"/>
          <w:numId w:val="24"/>
        </w:numPr>
        <w:spacing w:after="0"/>
        <w:ind w:left="426"/>
        <w:rPr>
          <w:rFonts w:asciiTheme="minorHAnsi" w:hAnsiTheme="minorHAnsi"/>
        </w:rPr>
      </w:pPr>
      <w:r w:rsidRPr="005A1A0C">
        <w:rPr>
          <w:rFonts w:asciiTheme="minorHAnsi" w:hAnsiTheme="minorHAnsi"/>
        </w:rPr>
        <w:t>Efektivní využití finančních prostředků</w:t>
      </w:r>
    </w:p>
    <w:p w:rsidR="005A1A0C" w:rsidRPr="005A1A0C" w:rsidRDefault="005A1A0C" w:rsidP="005A1A0C">
      <w:pPr>
        <w:pStyle w:val="Odstavecseseznamem"/>
        <w:numPr>
          <w:ilvl w:val="0"/>
          <w:numId w:val="24"/>
        </w:numPr>
        <w:spacing w:after="0"/>
        <w:ind w:left="426"/>
        <w:rPr>
          <w:rFonts w:asciiTheme="minorHAnsi" w:hAnsiTheme="minorHAnsi"/>
        </w:rPr>
      </w:pPr>
      <w:r w:rsidRPr="005A1A0C">
        <w:rPr>
          <w:rFonts w:asciiTheme="minorHAnsi" w:hAnsiTheme="minorHAnsi"/>
        </w:rPr>
        <w:t>Kvalitní a žánrově pestrý výměnný fond</w:t>
      </w:r>
    </w:p>
    <w:p w:rsidR="005A1A0C" w:rsidRPr="005A1A0C" w:rsidRDefault="005A1A0C" w:rsidP="005A1A0C">
      <w:pPr>
        <w:rPr>
          <w:rFonts w:asciiTheme="minorHAnsi" w:hAnsiTheme="minorHAnsi"/>
          <w:sz w:val="22"/>
          <w:szCs w:val="22"/>
        </w:rPr>
      </w:pPr>
      <w:r w:rsidRPr="005A1A0C">
        <w:rPr>
          <w:rFonts w:asciiTheme="minorHAnsi" w:hAnsiTheme="minorHAnsi"/>
          <w:sz w:val="22"/>
          <w:szCs w:val="22"/>
        </w:rPr>
        <w:t>Vzdělávání a informovanost knihovníků</w:t>
      </w:r>
    </w:p>
    <w:p w:rsidR="005A1A0C" w:rsidRPr="005A1A0C" w:rsidRDefault="005A1A0C" w:rsidP="005A1A0C">
      <w:pPr>
        <w:pStyle w:val="Odstavecseseznamem"/>
        <w:numPr>
          <w:ilvl w:val="0"/>
          <w:numId w:val="24"/>
        </w:numPr>
        <w:spacing w:after="0"/>
        <w:ind w:left="426"/>
        <w:rPr>
          <w:rFonts w:asciiTheme="minorHAnsi" w:hAnsiTheme="minorHAnsi"/>
        </w:rPr>
      </w:pPr>
      <w:r w:rsidRPr="005A1A0C">
        <w:rPr>
          <w:rFonts w:asciiTheme="minorHAnsi" w:hAnsiTheme="minorHAnsi"/>
        </w:rPr>
        <w:t>Široká na</w:t>
      </w:r>
      <w:r w:rsidR="00FD42AF">
        <w:rPr>
          <w:rFonts w:asciiTheme="minorHAnsi" w:hAnsiTheme="minorHAnsi"/>
        </w:rPr>
        <w:t>bídka přednášek, seminářů a kurz</w:t>
      </w:r>
      <w:r w:rsidRPr="005A1A0C">
        <w:rPr>
          <w:rFonts w:asciiTheme="minorHAnsi" w:hAnsiTheme="minorHAnsi"/>
        </w:rPr>
        <w:t>ů</w:t>
      </w:r>
    </w:p>
    <w:p w:rsidR="005A1A0C" w:rsidRPr="005A1A0C" w:rsidRDefault="005A1A0C" w:rsidP="005A1A0C">
      <w:pPr>
        <w:pStyle w:val="Odstavecseseznamem"/>
        <w:numPr>
          <w:ilvl w:val="0"/>
          <w:numId w:val="24"/>
        </w:numPr>
        <w:spacing w:after="0"/>
        <w:ind w:left="426"/>
        <w:rPr>
          <w:rFonts w:asciiTheme="minorHAnsi" w:hAnsiTheme="minorHAnsi"/>
        </w:rPr>
      </w:pPr>
      <w:r w:rsidRPr="005A1A0C">
        <w:rPr>
          <w:rFonts w:asciiTheme="minorHAnsi" w:hAnsiTheme="minorHAnsi"/>
        </w:rPr>
        <w:t>Odborná úroveň (zajišťování externích specialistů jako lektorů)</w:t>
      </w:r>
    </w:p>
    <w:p w:rsidR="005A1A0C" w:rsidRPr="005A1A0C" w:rsidRDefault="005A1A0C" w:rsidP="005A1A0C">
      <w:pPr>
        <w:pStyle w:val="Odstavecseseznamem"/>
        <w:numPr>
          <w:ilvl w:val="0"/>
          <w:numId w:val="24"/>
        </w:numPr>
        <w:spacing w:after="0"/>
        <w:ind w:left="426"/>
        <w:rPr>
          <w:rFonts w:asciiTheme="minorHAnsi" w:hAnsiTheme="minorHAnsi"/>
        </w:rPr>
      </w:pPr>
      <w:r w:rsidRPr="005A1A0C">
        <w:rPr>
          <w:rFonts w:asciiTheme="minorHAnsi" w:hAnsiTheme="minorHAnsi"/>
        </w:rPr>
        <w:t>Nabídka studijních materiálů</w:t>
      </w:r>
    </w:p>
    <w:p w:rsidR="005A1A0C" w:rsidRPr="005A1A0C" w:rsidRDefault="005A1A0C" w:rsidP="005A1A0C">
      <w:pPr>
        <w:pStyle w:val="Odstavecseseznamem"/>
        <w:numPr>
          <w:ilvl w:val="0"/>
          <w:numId w:val="24"/>
        </w:numPr>
        <w:spacing w:after="0"/>
        <w:ind w:left="426"/>
        <w:rPr>
          <w:rFonts w:asciiTheme="minorHAnsi" w:hAnsiTheme="minorHAnsi"/>
        </w:rPr>
      </w:pPr>
      <w:r w:rsidRPr="005A1A0C">
        <w:rPr>
          <w:rFonts w:asciiTheme="minorHAnsi" w:hAnsiTheme="minorHAnsi"/>
        </w:rPr>
        <w:t>Webové stránky SVK v Kladně a pověřených knihoven</w:t>
      </w:r>
    </w:p>
    <w:p w:rsidR="005A1A0C" w:rsidRPr="005A1A0C" w:rsidRDefault="005A1A0C" w:rsidP="005A1A0C">
      <w:pPr>
        <w:pStyle w:val="Odstavecseseznamem"/>
        <w:numPr>
          <w:ilvl w:val="0"/>
          <w:numId w:val="24"/>
        </w:numPr>
        <w:spacing w:after="0"/>
        <w:ind w:left="426"/>
        <w:rPr>
          <w:rFonts w:asciiTheme="minorHAnsi" w:hAnsiTheme="minorHAnsi"/>
        </w:rPr>
      </w:pPr>
      <w:r w:rsidRPr="005A1A0C">
        <w:rPr>
          <w:rFonts w:asciiTheme="minorHAnsi" w:hAnsiTheme="minorHAnsi"/>
        </w:rPr>
        <w:t>Elektronický bulletin Mezi námi</w:t>
      </w:r>
    </w:p>
    <w:p w:rsidR="005A1A0C" w:rsidRPr="005A1A0C" w:rsidRDefault="005A1A0C" w:rsidP="005A1A0C">
      <w:pPr>
        <w:pStyle w:val="Odstavecseseznamem"/>
        <w:numPr>
          <w:ilvl w:val="0"/>
          <w:numId w:val="24"/>
        </w:numPr>
        <w:spacing w:after="0"/>
        <w:ind w:left="426"/>
        <w:rPr>
          <w:rFonts w:asciiTheme="minorHAnsi" w:hAnsiTheme="minorHAnsi"/>
        </w:rPr>
      </w:pPr>
      <w:r w:rsidRPr="005A1A0C">
        <w:rPr>
          <w:rFonts w:asciiTheme="minorHAnsi" w:hAnsiTheme="minorHAnsi"/>
        </w:rPr>
        <w:t>Komunikace elektronickou poštou</w:t>
      </w:r>
    </w:p>
    <w:p w:rsidR="005A1A0C" w:rsidRPr="005A1A0C" w:rsidRDefault="005A1A0C" w:rsidP="005A1A0C">
      <w:pPr>
        <w:rPr>
          <w:rFonts w:asciiTheme="minorHAnsi" w:hAnsiTheme="minorHAnsi"/>
          <w:sz w:val="22"/>
          <w:szCs w:val="22"/>
        </w:rPr>
      </w:pPr>
      <w:r w:rsidRPr="005A1A0C">
        <w:rPr>
          <w:rFonts w:asciiTheme="minorHAnsi" w:hAnsiTheme="minorHAnsi"/>
          <w:sz w:val="22"/>
          <w:szCs w:val="22"/>
        </w:rPr>
        <w:t>Dostupnost veřejných knihovnických a informačních služeb většině občanů Středočeského kraje</w:t>
      </w:r>
    </w:p>
    <w:p w:rsidR="005A1A0C" w:rsidRPr="005A1A0C" w:rsidRDefault="005A1A0C" w:rsidP="005A1A0C">
      <w:pPr>
        <w:rPr>
          <w:rFonts w:asciiTheme="minorHAnsi" w:hAnsiTheme="minorHAnsi"/>
          <w:sz w:val="22"/>
          <w:szCs w:val="22"/>
        </w:rPr>
      </w:pPr>
    </w:p>
    <w:p w:rsidR="005A1A0C" w:rsidRPr="005A1A0C" w:rsidRDefault="005A1A0C" w:rsidP="005A1A0C">
      <w:pPr>
        <w:spacing w:after="120"/>
        <w:rPr>
          <w:rFonts w:asciiTheme="minorHAnsi" w:hAnsiTheme="minorHAnsi"/>
          <w:b/>
        </w:rPr>
      </w:pPr>
      <w:r w:rsidRPr="005A1A0C">
        <w:rPr>
          <w:rFonts w:asciiTheme="minorHAnsi" w:hAnsiTheme="minorHAnsi"/>
          <w:b/>
        </w:rPr>
        <w:t>Slabé stránky</w:t>
      </w:r>
    </w:p>
    <w:p w:rsidR="005A1A0C" w:rsidRPr="005A1A0C" w:rsidRDefault="005A1A0C" w:rsidP="005A1A0C">
      <w:pPr>
        <w:rPr>
          <w:rFonts w:asciiTheme="minorHAnsi" w:hAnsiTheme="minorHAnsi"/>
          <w:sz w:val="22"/>
          <w:szCs w:val="22"/>
        </w:rPr>
      </w:pPr>
      <w:r w:rsidRPr="005A1A0C">
        <w:rPr>
          <w:rFonts w:asciiTheme="minorHAnsi" w:hAnsiTheme="minorHAnsi"/>
          <w:sz w:val="22"/>
          <w:szCs w:val="22"/>
        </w:rPr>
        <w:t>Neaktuální Koncepce podpory knihoven z rozpočtu Středočeského kraje, platná od roku 2006</w:t>
      </w:r>
    </w:p>
    <w:p w:rsidR="005A1A0C" w:rsidRPr="005A1A0C" w:rsidRDefault="005A1A0C" w:rsidP="005A1A0C">
      <w:pPr>
        <w:pStyle w:val="Odstavecseseznamem"/>
        <w:numPr>
          <w:ilvl w:val="0"/>
          <w:numId w:val="24"/>
        </w:numPr>
        <w:spacing w:after="0"/>
        <w:ind w:left="426"/>
        <w:rPr>
          <w:rFonts w:asciiTheme="minorHAnsi" w:hAnsiTheme="minorHAnsi"/>
        </w:rPr>
      </w:pPr>
      <w:r w:rsidRPr="005A1A0C">
        <w:rPr>
          <w:rFonts w:asciiTheme="minorHAnsi" w:hAnsiTheme="minorHAnsi"/>
        </w:rPr>
        <w:t>Slabé začlenění celostátních standardů a doporučení do koncepce</w:t>
      </w:r>
    </w:p>
    <w:p w:rsidR="005A1A0C" w:rsidRPr="005A1A0C" w:rsidRDefault="005A1A0C" w:rsidP="005A1A0C">
      <w:pPr>
        <w:pStyle w:val="Odstavecseseznamem"/>
        <w:numPr>
          <w:ilvl w:val="0"/>
          <w:numId w:val="24"/>
        </w:numPr>
        <w:spacing w:after="0"/>
        <w:ind w:left="426"/>
        <w:rPr>
          <w:rFonts w:asciiTheme="minorHAnsi" w:hAnsiTheme="minorHAnsi"/>
        </w:rPr>
      </w:pPr>
      <w:r w:rsidRPr="005A1A0C">
        <w:rPr>
          <w:rFonts w:asciiTheme="minorHAnsi" w:hAnsiTheme="minorHAnsi"/>
        </w:rPr>
        <w:t>Rozpor mezi koncepcí a skutečností daný zejména výrazným poklesem nepřímé podpory (dotace pro krajskou a pověřené knihovny), zrušením přímé podpory (dotačního programu pro základní knihovny) a z toho vyplývající redukcí činností</w:t>
      </w:r>
    </w:p>
    <w:p w:rsidR="005A1A0C" w:rsidRPr="005A1A0C" w:rsidRDefault="005A1A0C" w:rsidP="005A1A0C">
      <w:pPr>
        <w:pStyle w:val="Odstavecseseznamem"/>
        <w:numPr>
          <w:ilvl w:val="0"/>
          <w:numId w:val="24"/>
        </w:numPr>
        <w:spacing w:after="0"/>
        <w:ind w:left="426"/>
        <w:rPr>
          <w:rFonts w:asciiTheme="minorHAnsi" w:hAnsiTheme="minorHAnsi"/>
        </w:rPr>
      </w:pPr>
      <w:r w:rsidRPr="005A1A0C">
        <w:rPr>
          <w:rFonts w:asciiTheme="minorHAnsi" w:hAnsiTheme="minorHAnsi"/>
        </w:rPr>
        <w:t>Opomenutí některých součástí RF v koncepci, např. evidence a správy výměnného fondu</w:t>
      </w:r>
    </w:p>
    <w:p w:rsidR="005A1A0C" w:rsidRPr="005A1A0C" w:rsidRDefault="005A1A0C" w:rsidP="005A1A0C">
      <w:pPr>
        <w:rPr>
          <w:rFonts w:asciiTheme="minorHAnsi" w:hAnsiTheme="minorHAnsi"/>
          <w:sz w:val="22"/>
          <w:szCs w:val="22"/>
        </w:rPr>
      </w:pPr>
      <w:r w:rsidRPr="005A1A0C">
        <w:rPr>
          <w:rFonts w:asciiTheme="minorHAnsi" w:hAnsiTheme="minorHAnsi"/>
          <w:sz w:val="22"/>
          <w:szCs w:val="22"/>
        </w:rPr>
        <w:t>Nedostatečné financování RF od roku 2010</w:t>
      </w:r>
    </w:p>
    <w:p w:rsidR="005A1A0C" w:rsidRPr="005A1A0C" w:rsidRDefault="005A1A0C" w:rsidP="005A1A0C">
      <w:pPr>
        <w:pStyle w:val="Odstavecseseznamem"/>
        <w:numPr>
          <w:ilvl w:val="0"/>
          <w:numId w:val="24"/>
        </w:numPr>
        <w:spacing w:after="0"/>
        <w:ind w:left="426"/>
        <w:rPr>
          <w:rFonts w:asciiTheme="minorHAnsi" w:hAnsiTheme="minorHAnsi"/>
        </w:rPr>
      </w:pPr>
      <w:r w:rsidRPr="005A1A0C">
        <w:rPr>
          <w:rFonts w:asciiTheme="minorHAnsi" w:hAnsiTheme="minorHAnsi"/>
        </w:rPr>
        <w:t>Snížení dotací pro krajskou a pověřené knihovny – málo prostředků na doplňování výměnného fondu, na platy, další provozní náklady a obnovu vybavení</w:t>
      </w:r>
    </w:p>
    <w:p w:rsidR="005A1A0C" w:rsidRPr="005A1A0C" w:rsidRDefault="005A1A0C" w:rsidP="005A1A0C">
      <w:pPr>
        <w:pStyle w:val="Odstavecseseznamem"/>
        <w:numPr>
          <w:ilvl w:val="0"/>
          <w:numId w:val="24"/>
        </w:numPr>
        <w:spacing w:after="0"/>
        <w:ind w:left="426"/>
        <w:rPr>
          <w:rFonts w:asciiTheme="minorHAnsi" w:hAnsiTheme="minorHAnsi"/>
        </w:rPr>
      </w:pPr>
      <w:r w:rsidRPr="005A1A0C">
        <w:rPr>
          <w:rFonts w:asciiTheme="minorHAnsi" w:hAnsiTheme="minorHAnsi"/>
        </w:rPr>
        <w:t>Ukončení dotačního programu pro základní knihovny</w:t>
      </w:r>
    </w:p>
    <w:p w:rsidR="005A1A0C" w:rsidRPr="005A1A0C" w:rsidRDefault="005A1A0C" w:rsidP="005A1A0C">
      <w:pPr>
        <w:pStyle w:val="Odstavecseseznamem"/>
        <w:numPr>
          <w:ilvl w:val="0"/>
          <w:numId w:val="24"/>
        </w:numPr>
        <w:spacing w:after="0"/>
        <w:ind w:left="426"/>
        <w:rPr>
          <w:rFonts w:asciiTheme="minorHAnsi" w:hAnsiTheme="minorHAnsi"/>
        </w:rPr>
      </w:pPr>
      <w:r w:rsidRPr="005A1A0C">
        <w:rPr>
          <w:rFonts w:asciiTheme="minorHAnsi" w:hAnsiTheme="minorHAnsi"/>
        </w:rPr>
        <w:t>Zrušení účelové dotace („bonusu“) pro pověřené knihovny</w:t>
      </w:r>
    </w:p>
    <w:p w:rsidR="005A1A0C" w:rsidRPr="005A1A0C" w:rsidRDefault="005A1A0C" w:rsidP="005A1A0C">
      <w:pPr>
        <w:pStyle w:val="Odstavecseseznamem"/>
        <w:numPr>
          <w:ilvl w:val="0"/>
          <w:numId w:val="24"/>
        </w:numPr>
        <w:spacing w:after="0"/>
        <w:ind w:left="426"/>
        <w:rPr>
          <w:rFonts w:asciiTheme="minorHAnsi" w:hAnsiTheme="minorHAnsi"/>
        </w:rPr>
      </w:pPr>
      <w:r w:rsidRPr="005A1A0C">
        <w:rPr>
          <w:rFonts w:asciiTheme="minorHAnsi" w:hAnsiTheme="minorHAnsi"/>
        </w:rPr>
        <w:t>Znevýhodnění obsluhovaných knihoven ve Středočeském kraji oproti knihovnám v jiných krajích</w:t>
      </w:r>
    </w:p>
    <w:p w:rsidR="005A1A0C" w:rsidRPr="005A1A0C" w:rsidRDefault="005A1A0C" w:rsidP="005A1A0C">
      <w:pPr>
        <w:rPr>
          <w:rFonts w:asciiTheme="minorHAnsi" w:hAnsiTheme="minorHAnsi"/>
          <w:sz w:val="22"/>
          <w:szCs w:val="22"/>
        </w:rPr>
      </w:pPr>
      <w:r w:rsidRPr="005A1A0C">
        <w:rPr>
          <w:rFonts w:asciiTheme="minorHAnsi" w:hAnsiTheme="minorHAnsi"/>
          <w:sz w:val="22"/>
          <w:szCs w:val="22"/>
        </w:rPr>
        <w:t>Nejistoty související s přidělováním dotací</w:t>
      </w:r>
    </w:p>
    <w:p w:rsidR="005A1A0C" w:rsidRPr="005A1A0C" w:rsidRDefault="005A1A0C" w:rsidP="005A1A0C">
      <w:pPr>
        <w:pStyle w:val="Odstavecseseznamem"/>
        <w:numPr>
          <w:ilvl w:val="0"/>
          <w:numId w:val="24"/>
        </w:numPr>
        <w:spacing w:after="0"/>
        <w:ind w:left="426"/>
        <w:rPr>
          <w:rFonts w:asciiTheme="minorHAnsi" w:hAnsiTheme="minorHAnsi"/>
        </w:rPr>
      </w:pPr>
      <w:r w:rsidRPr="005A1A0C">
        <w:rPr>
          <w:rFonts w:asciiTheme="minorHAnsi" w:hAnsiTheme="minorHAnsi"/>
        </w:rPr>
        <w:lastRenderedPageBreak/>
        <w:t>Nejistá výše dotace (vliv na pracovní smlouvy aj.)</w:t>
      </w:r>
    </w:p>
    <w:p w:rsidR="005A1A0C" w:rsidRPr="005A1A0C" w:rsidRDefault="005A1A0C" w:rsidP="005A1A0C">
      <w:pPr>
        <w:pStyle w:val="Odstavecseseznamem"/>
        <w:numPr>
          <w:ilvl w:val="0"/>
          <w:numId w:val="24"/>
        </w:numPr>
        <w:spacing w:after="0"/>
        <w:ind w:left="426"/>
        <w:rPr>
          <w:rFonts w:asciiTheme="minorHAnsi" w:hAnsiTheme="minorHAnsi"/>
        </w:rPr>
      </w:pPr>
      <w:r w:rsidRPr="005A1A0C">
        <w:rPr>
          <w:rFonts w:asciiTheme="minorHAnsi" w:hAnsiTheme="minorHAnsi"/>
        </w:rPr>
        <w:t>Pozdní termín poskytnutí dotace pověřeným knihovnám (chybí jim zdroje na plnění RF v prvních měsících roku)</w:t>
      </w:r>
    </w:p>
    <w:p w:rsidR="005A1A0C" w:rsidRPr="005A1A0C" w:rsidRDefault="005A1A0C" w:rsidP="005A1A0C">
      <w:pPr>
        <w:pStyle w:val="Odstavecseseznamem"/>
        <w:numPr>
          <w:ilvl w:val="0"/>
          <w:numId w:val="24"/>
        </w:numPr>
        <w:spacing w:after="0"/>
        <w:ind w:left="426"/>
        <w:rPr>
          <w:rFonts w:asciiTheme="minorHAnsi" w:hAnsiTheme="minorHAnsi"/>
        </w:rPr>
      </w:pPr>
      <w:r w:rsidRPr="005A1A0C">
        <w:rPr>
          <w:rFonts w:asciiTheme="minorHAnsi" w:hAnsiTheme="minorHAnsi"/>
        </w:rPr>
        <w:t>Obtížné zajištění kontinuity v plnění RF mezi jednotlivými roky</w:t>
      </w:r>
    </w:p>
    <w:p w:rsidR="005A1A0C" w:rsidRPr="005A1A0C" w:rsidRDefault="005A1A0C" w:rsidP="005A1A0C">
      <w:pPr>
        <w:rPr>
          <w:rFonts w:asciiTheme="minorHAnsi" w:hAnsiTheme="minorHAnsi"/>
          <w:sz w:val="22"/>
          <w:szCs w:val="22"/>
        </w:rPr>
      </w:pPr>
      <w:r w:rsidRPr="005A1A0C">
        <w:rPr>
          <w:rFonts w:asciiTheme="minorHAnsi" w:hAnsiTheme="minorHAnsi"/>
          <w:sz w:val="22"/>
          <w:szCs w:val="22"/>
        </w:rPr>
        <w:t>Velké regiony spravované pověřenými knihovnami</w:t>
      </w:r>
    </w:p>
    <w:p w:rsidR="005A1A0C" w:rsidRPr="005A1A0C" w:rsidRDefault="005A1A0C" w:rsidP="005A1A0C">
      <w:pPr>
        <w:pStyle w:val="Odstavecseseznamem"/>
        <w:numPr>
          <w:ilvl w:val="0"/>
          <w:numId w:val="24"/>
        </w:numPr>
        <w:spacing w:after="0"/>
        <w:ind w:left="426"/>
        <w:rPr>
          <w:rFonts w:asciiTheme="minorHAnsi" w:hAnsiTheme="minorHAnsi"/>
        </w:rPr>
      </w:pPr>
      <w:r w:rsidRPr="005A1A0C">
        <w:rPr>
          <w:rFonts w:asciiTheme="minorHAnsi" w:hAnsiTheme="minorHAnsi"/>
        </w:rPr>
        <w:t>Velký počet obsluhovaných knihoven na jednu pověřenou knihovnu (v roce 2012 to bylo 164 obsluhovaných knihoven, celostátní průměr byl 60 obsluhovaných knihoven na jednu pověřenou knihovnu)</w:t>
      </w:r>
    </w:p>
    <w:p w:rsidR="005A1A0C" w:rsidRPr="005A1A0C" w:rsidRDefault="005A1A0C" w:rsidP="005A1A0C">
      <w:pPr>
        <w:pStyle w:val="Odstavecseseznamem"/>
        <w:numPr>
          <w:ilvl w:val="0"/>
          <w:numId w:val="24"/>
        </w:numPr>
        <w:spacing w:after="0"/>
        <w:ind w:left="426"/>
        <w:rPr>
          <w:rFonts w:asciiTheme="minorHAnsi" w:hAnsiTheme="minorHAnsi"/>
        </w:rPr>
      </w:pPr>
      <w:r w:rsidRPr="005A1A0C">
        <w:rPr>
          <w:rFonts w:asciiTheme="minorHAnsi" w:hAnsiTheme="minorHAnsi"/>
        </w:rPr>
        <w:t>Velký počet obsluhovaných knihoven na jednoho metodika – projevuje se zejména při nedostatečném financování RF (v roce 2012 to bylo 57 knihoven, celostátní průměr byl 26 knihoven na jednoho metodika)</w:t>
      </w:r>
    </w:p>
    <w:p w:rsidR="005A1A0C" w:rsidRPr="005A1A0C" w:rsidRDefault="005A1A0C" w:rsidP="005A1A0C">
      <w:pPr>
        <w:pStyle w:val="Odstavecseseznamem"/>
        <w:numPr>
          <w:ilvl w:val="0"/>
          <w:numId w:val="24"/>
        </w:numPr>
        <w:spacing w:after="0"/>
        <w:ind w:left="426"/>
        <w:rPr>
          <w:rFonts w:asciiTheme="minorHAnsi" w:hAnsiTheme="minorHAnsi"/>
        </w:rPr>
      </w:pPr>
      <w:r w:rsidRPr="005A1A0C">
        <w:rPr>
          <w:rFonts w:asciiTheme="minorHAnsi" w:hAnsiTheme="minorHAnsi"/>
        </w:rPr>
        <w:t>Při nedostatečném financování se negativně promítá i do dalších ukazatelů plnění RF, včetně počtu metodických návštěv, porad a dalších osobních kontaktů</w:t>
      </w:r>
    </w:p>
    <w:p w:rsidR="005A1A0C" w:rsidRPr="005A1A0C" w:rsidRDefault="005A1A0C" w:rsidP="005A1A0C">
      <w:pPr>
        <w:pStyle w:val="Odstavecseseznamem"/>
        <w:numPr>
          <w:ilvl w:val="0"/>
          <w:numId w:val="24"/>
        </w:numPr>
        <w:spacing w:after="0"/>
        <w:ind w:left="426"/>
        <w:rPr>
          <w:rFonts w:asciiTheme="minorHAnsi" w:hAnsiTheme="minorHAnsi"/>
        </w:rPr>
      </w:pPr>
      <w:r w:rsidRPr="005A1A0C">
        <w:rPr>
          <w:rFonts w:asciiTheme="minorHAnsi" w:hAnsiTheme="minorHAnsi"/>
        </w:rPr>
        <w:t>Obtížné jednání se zastupiteli obcí</w:t>
      </w:r>
    </w:p>
    <w:p w:rsidR="005A1A0C" w:rsidRPr="005A1A0C" w:rsidRDefault="005A1A0C" w:rsidP="005A1A0C">
      <w:pPr>
        <w:rPr>
          <w:rFonts w:asciiTheme="minorHAnsi" w:hAnsiTheme="minorHAnsi"/>
          <w:sz w:val="22"/>
          <w:szCs w:val="22"/>
        </w:rPr>
      </w:pPr>
      <w:r w:rsidRPr="005A1A0C">
        <w:rPr>
          <w:rFonts w:asciiTheme="minorHAnsi" w:hAnsiTheme="minorHAnsi"/>
          <w:sz w:val="22"/>
          <w:szCs w:val="22"/>
        </w:rPr>
        <w:t>Značný rozdíl v zajišťování RF do roku 2006 a po uplatnění nové koncepce v roce 2006</w:t>
      </w:r>
    </w:p>
    <w:p w:rsidR="005A1A0C" w:rsidRPr="005A1A0C" w:rsidRDefault="005A1A0C" w:rsidP="005A1A0C">
      <w:pPr>
        <w:pStyle w:val="Odstavecseseznamem"/>
        <w:numPr>
          <w:ilvl w:val="0"/>
          <w:numId w:val="24"/>
        </w:numPr>
        <w:spacing w:after="0"/>
        <w:ind w:left="426"/>
        <w:rPr>
          <w:rFonts w:asciiTheme="minorHAnsi" w:hAnsiTheme="minorHAnsi"/>
        </w:rPr>
      </w:pPr>
      <w:r w:rsidRPr="005A1A0C">
        <w:rPr>
          <w:rFonts w:asciiTheme="minorHAnsi" w:hAnsiTheme="minorHAnsi"/>
        </w:rPr>
        <w:t>Ukončení předchozích vazeb, tradic a zvyklostí</w:t>
      </w:r>
    </w:p>
    <w:p w:rsidR="005A1A0C" w:rsidRPr="005A1A0C" w:rsidRDefault="005A1A0C" w:rsidP="005A1A0C">
      <w:pPr>
        <w:rPr>
          <w:rFonts w:asciiTheme="minorHAnsi" w:hAnsiTheme="minorHAnsi"/>
          <w:sz w:val="22"/>
          <w:szCs w:val="22"/>
        </w:rPr>
      </w:pPr>
    </w:p>
    <w:p w:rsidR="005A1A0C" w:rsidRPr="005A1A0C" w:rsidRDefault="005A1A0C" w:rsidP="005A1A0C">
      <w:pPr>
        <w:spacing w:after="120"/>
        <w:rPr>
          <w:rFonts w:asciiTheme="minorHAnsi" w:hAnsiTheme="minorHAnsi"/>
          <w:b/>
        </w:rPr>
      </w:pPr>
      <w:r w:rsidRPr="005A1A0C">
        <w:rPr>
          <w:rFonts w:asciiTheme="minorHAnsi" w:hAnsiTheme="minorHAnsi"/>
          <w:b/>
        </w:rPr>
        <w:t>Příležitosti</w:t>
      </w:r>
    </w:p>
    <w:p w:rsidR="005A1A0C" w:rsidRPr="005A1A0C" w:rsidRDefault="005A1A0C" w:rsidP="005A1A0C">
      <w:pPr>
        <w:rPr>
          <w:rFonts w:asciiTheme="minorHAnsi" w:hAnsiTheme="minorHAnsi"/>
          <w:sz w:val="22"/>
          <w:szCs w:val="22"/>
        </w:rPr>
      </w:pPr>
      <w:r w:rsidRPr="005A1A0C">
        <w:rPr>
          <w:rFonts w:asciiTheme="minorHAnsi" w:hAnsiTheme="minorHAnsi"/>
          <w:sz w:val="22"/>
          <w:szCs w:val="22"/>
        </w:rPr>
        <w:t>Pozitivní přístup Rady kraje, zastupitelů a Komise pro kulturu a památkovou péči Středočeského kraje k problematice RF</w:t>
      </w:r>
    </w:p>
    <w:p w:rsidR="005A1A0C" w:rsidRPr="005A1A0C" w:rsidRDefault="005A1A0C" w:rsidP="005A1A0C">
      <w:pPr>
        <w:pStyle w:val="Odstavecseseznamem"/>
        <w:numPr>
          <w:ilvl w:val="0"/>
          <w:numId w:val="24"/>
        </w:numPr>
        <w:spacing w:after="0"/>
        <w:ind w:left="426"/>
        <w:rPr>
          <w:rFonts w:asciiTheme="minorHAnsi" w:hAnsiTheme="minorHAnsi"/>
        </w:rPr>
      </w:pPr>
      <w:r w:rsidRPr="005A1A0C">
        <w:rPr>
          <w:rFonts w:asciiTheme="minorHAnsi" w:hAnsiTheme="minorHAnsi"/>
        </w:rPr>
        <w:t>Navýšení dotace v roce 2013</w:t>
      </w:r>
    </w:p>
    <w:p w:rsidR="005A1A0C" w:rsidRPr="005A1A0C" w:rsidRDefault="005A1A0C" w:rsidP="005A1A0C">
      <w:pPr>
        <w:pStyle w:val="Odstavecseseznamem"/>
        <w:numPr>
          <w:ilvl w:val="0"/>
          <w:numId w:val="24"/>
        </w:numPr>
        <w:spacing w:after="0"/>
        <w:ind w:left="426"/>
        <w:rPr>
          <w:rFonts w:asciiTheme="minorHAnsi" w:hAnsiTheme="minorHAnsi"/>
        </w:rPr>
      </w:pPr>
      <w:r w:rsidRPr="005A1A0C">
        <w:rPr>
          <w:rFonts w:asciiTheme="minorHAnsi" w:hAnsiTheme="minorHAnsi"/>
        </w:rPr>
        <w:t xml:space="preserve"> Vědomí významu RF</w:t>
      </w:r>
    </w:p>
    <w:p w:rsidR="005A1A0C" w:rsidRPr="005A1A0C" w:rsidRDefault="005A1A0C" w:rsidP="005A1A0C">
      <w:pPr>
        <w:pStyle w:val="Odstavecseseznamem"/>
        <w:numPr>
          <w:ilvl w:val="0"/>
          <w:numId w:val="24"/>
        </w:numPr>
        <w:spacing w:after="0"/>
        <w:ind w:left="426"/>
        <w:rPr>
          <w:rFonts w:asciiTheme="minorHAnsi" w:hAnsiTheme="minorHAnsi"/>
        </w:rPr>
      </w:pPr>
      <w:r w:rsidRPr="005A1A0C">
        <w:rPr>
          <w:rFonts w:asciiTheme="minorHAnsi" w:hAnsiTheme="minorHAnsi"/>
        </w:rPr>
        <w:t>Požadavek na aktualizaci stávající koncepce RF</w:t>
      </w:r>
    </w:p>
    <w:p w:rsidR="005A1A0C" w:rsidRPr="005A1A0C" w:rsidRDefault="005A1A0C" w:rsidP="005A1A0C">
      <w:pPr>
        <w:rPr>
          <w:rFonts w:asciiTheme="minorHAnsi" w:hAnsiTheme="minorHAnsi"/>
          <w:sz w:val="22"/>
          <w:szCs w:val="22"/>
        </w:rPr>
      </w:pPr>
      <w:r w:rsidRPr="005A1A0C">
        <w:rPr>
          <w:rFonts w:asciiTheme="minorHAnsi" w:hAnsiTheme="minorHAnsi"/>
          <w:sz w:val="22"/>
          <w:szCs w:val="22"/>
        </w:rPr>
        <w:t>Marketing / propagace RF</w:t>
      </w:r>
    </w:p>
    <w:p w:rsidR="005A1A0C" w:rsidRPr="005A1A0C" w:rsidRDefault="005A1A0C" w:rsidP="005A1A0C">
      <w:pPr>
        <w:pStyle w:val="Odstavecseseznamem"/>
        <w:numPr>
          <w:ilvl w:val="0"/>
          <w:numId w:val="24"/>
        </w:numPr>
        <w:spacing w:after="0"/>
        <w:ind w:left="426"/>
        <w:rPr>
          <w:rFonts w:asciiTheme="minorHAnsi" w:hAnsiTheme="minorHAnsi"/>
        </w:rPr>
      </w:pPr>
      <w:r w:rsidRPr="005A1A0C">
        <w:rPr>
          <w:rFonts w:asciiTheme="minorHAnsi" w:hAnsiTheme="minorHAnsi"/>
        </w:rPr>
        <w:t>Vysvětlování významu RF</w:t>
      </w:r>
    </w:p>
    <w:p w:rsidR="005A1A0C" w:rsidRPr="005A1A0C" w:rsidRDefault="005A1A0C" w:rsidP="005A1A0C">
      <w:pPr>
        <w:pStyle w:val="Odstavecseseznamem"/>
        <w:numPr>
          <w:ilvl w:val="0"/>
          <w:numId w:val="24"/>
        </w:numPr>
        <w:spacing w:after="0"/>
        <w:ind w:left="426"/>
        <w:rPr>
          <w:rFonts w:asciiTheme="minorHAnsi" w:hAnsiTheme="minorHAnsi"/>
        </w:rPr>
      </w:pPr>
      <w:r w:rsidRPr="005A1A0C">
        <w:rPr>
          <w:rFonts w:asciiTheme="minorHAnsi" w:hAnsiTheme="minorHAnsi"/>
        </w:rPr>
        <w:t>Spolupráce s médii</w:t>
      </w:r>
    </w:p>
    <w:p w:rsidR="005A1A0C" w:rsidRPr="005A1A0C" w:rsidRDefault="005A1A0C" w:rsidP="005A1A0C">
      <w:pPr>
        <w:pStyle w:val="Odstavecseseznamem"/>
        <w:numPr>
          <w:ilvl w:val="0"/>
          <w:numId w:val="24"/>
        </w:numPr>
        <w:spacing w:after="0"/>
        <w:ind w:left="426"/>
        <w:rPr>
          <w:rFonts w:asciiTheme="minorHAnsi" w:hAnsiTheme="minorHAnsi"/>
        </w:rPr>
      </w:pPr>
      <w:r w:rsidRPr="005A1A0C">
        <w:rPr>
          <w:rFonts w:asciiTheme="minorHAnsi" w:hAnsiTheme="minorHAnsi"/>
        </w:rPr>
        <w:t>Prezentace knihoven jako vzdělávacích, kulturních, informačních a komunitních center</w:t>
      </w:r>
    </w:p>
    <w:p w:rsidR="005A1A0C" w:rsidRPr="005A1A0C" w:rsidRDefault="005A1A0C" w:rsidP="005A1A0C">
      <w:pPr>
        <w:rPr>
          <w:rFonts w:asciiTheme="minorHAnsi" w:hAnsiTheme="minorHAnsi"/>
          <w:sz w:val="22"/>
          <w:szCs w:val="22"/>
        </w:rPr>
      </w:pPr>
      <w:r w:rsidRPr="005A1A0C">
        <w:rPr>
          <w:rFonts w:asciiTheme="minorHAnsi" w:hAnsiTheme="minorHAnsi"/>
          <w:sz w:val="22"/>
          <w:szCs w:val="22"/>
        </w:rPr>
        <w:t>Posílení komunikace a spolupráce</w:t>
      </w:r>
    </w:p>
    <w:p w:rsidR="005A1A0C" w:rsidRPr="005A1A0C" w:rsidRDefault="005A1A0C" w:rsidP="005A1A0C">
      <w:pPr>
        <w:pStyle w:val="Odstavecseseznamem"/>
        <w:numPr>
          <w:ilvl w:val="0"/>
          <w:numId w:val="24"/>
        </w:numPr>
        <w:spacing w:after="0"/>
        <w:ind w:left="426"/>
        <w:rPr>
          <w:rFonts w:asciiTheme="minorHAnsi" w:hAnsiTheme="minorHAnsi"/>
        </w:rPr>
      </w:pPr>
      <w:r w:rsidRPr="005A1A0C">
        <w:rPr>
          <w:rFonts w:asciiTheme="minorHAnsi" w:hAnsiTheme="minorHAnsi"/>
        </w:rPr>
        <w:t>Mezi krajskou knihovnou, pověřenými knihovnami a základními knihovnami</w:t>
      </w:r>
    </w:p>
    <w:p w:rsidR="005A1A0C" w:rsidRPr="005A1A0C" w:rsidRDefault="005A1A0C" w:rsidP="005A1A0C">
      <w:pPr>
        <w:pStyle w:val="Odstavecseseznamem"/>
        <w:numPr>
          <w:ilvl w:val="0"/>
          <w:numId w:val="24"/>
        </w:numPr>
        <w:spacing w:after="0"/>
        <w:ind w:left="426"/>
        <w:rPr>
          <w:rFonts w:asciiTheme="minorHAnsi" w:hAnsiTheme="minorHAnsi"/>
        </w:rPr>
      </w:pPr>
      <w:r w:rsidRPr="005A1A0C">
        <w:rPr>
          <w:rFonts w:asciiTheme="minorHAnsi" w:hAnsiTheme="minorHAnsi"/>
        </w:rPr>
        <w:t>Mezi knihovnami a jejich zřizovateli (kraj, města, obce)</w:t>
      </w:r>
    </w:p>
    <w:p w:rsidR="005A1A0C" w:rsidRPr="005A1A0C" w:rsidRDefault="005A1A0C" w:rsidP="005A1A0C">
      <w:pPr>
        <w:pStyle w:val="Odstavecseseznamem"/>
        <w:numPr>
          <w:ilvl w:val="0"/>
          <w:numId w:val="24"/>
        </w:numPr>
        <w:spacing w:after="0"/>
        <w:ind w:left="426"/>
        <w:rPr>
          <w:rFonts w:asciiTheme="minorHAnsi" w:hAnsiTheme="minorHAnsi"/>
        </w:rPr>
      </w:pPr>
      <w:r w:rsidRPr="005A1A0C">
        <w:rPr>
          <w:rFonts w:asciiTheme="minorHAnsi" w:hAnsiTheme="minorHAnsi"/>
        </w:rPr>
        <w:t>Využití zkušeností s plněním RF v jiných krajích</w:t>
      </w:r>
    </w:p>
    <w:p w:rsidR="005A1A0C" w:rsidRPr="005A1A0C" w:rsidRDefault="005A1A0C" w:rsidP="005A1A0C">
      <w:pPr>
        <w:pStyle w:val="Odstavecseseznamem"/>
        <w:numPr>
          <w:ilvl w:val="0"/>
          <w:numId w:val="24"/>
        </w:numPr>
        <w:spacing w:after="0"/>
        <w:ind w:left="426"/>
        <w:rPr>
          <w:rFonts w:asciiTheme="minorHAnsi" w:hAnsiTheme="minorHAnsi"/>
        </w:rPr>
      </w:pPr>
      <w:r w:rsidRPr="005A1A0C">
        <w:rPr>
          <w:rFonts w:asciiTheme="minorHAnsi" w:hAnsiTheme="minorHAnsi"/>
        </w:rPr>
        <w:t xml:space="preserve">Hledání možností </w:t>
      </w:r>
      <w:proofErr w:type="spellStart"/>
      <w:r w:rsidRPr="005A1A0C">
        <w:rPr>
          <w:rFonts w:asciiTheme="minorHAnsi" w:hAnsiTheme="minorHAnsi"/>
        </w:rPr>
        <w:t>vícezdrojového</w:t>
      </w:r>
      <w:proofErr w:type="spellEnd"/>
      <w:r w:rsidRPr="005A1A0C">
        <w:rPr>
          <w:rFonts w:asciiTheme="minorHAnsi" w:hAnsiTheme="minorHAnsi"/>
        </w:rPr>
        <w:t xml:space="preserve"> financování</w:t>
      </w:r>
    </w:p>
    <w:p w:rsidR="005A1A0C" w:rsidRPr="005A1A0C" w:rsidRDefault="005A1A0C" w:rsidP="005A1A0C">
      <w:pPr>
        <w:pStyle w:val="Odstavecseseznamem"/>
        <w:numPr>
          <w:ilvl w:val="0"/>
          <w:numId w:val="24"/>
        </w:numPr>
        <w:spacing w:after="0"/>
        <w:ind w:left="426"/>
        <w:rPr>
          <w:rFonts w:asciiTheme="minorHAnsi" w:hAnsiTheme="minorHAnsi"/>
        </w:rPr>
      </w:pPr>
      <w:r w:rsidRPr="005A1A0C">
        <w:rPr>
          <w:rFonts w:asciiTheme="minorHAnsi" w:hAnsiTheme="minorHAnsi"/>
        </w:rPr>
        <w:t>Nabídka potenciálu knihoven k rozšiřování informací o činnosti Středočeského kraje v různých oblastech</w:t>
      </w:r>
    </w:p>
    <w:p w:rsidR="005A1A0C" w:rsidRPr="005A1A0C" w:rsidRDefault="005A1A0C" w:rsidP="005A1A0C">
      <w:pPr>
        <w:rPr>
          <w:rFonts w:asciiTheme="minorHAnsi" w:hAnsiTheme="minorHAnsi"/>
          <w:sz w:val="22"/>
          <w:szCs w:val="22"/>
        </w:rPr>
      </w:pPr>
      <w:r w:rsidRPr="005A1A0C">
        <w:rPr>
          <w:rFonts w:asciiTheme="minorHAnsi" w:hAnsiTheme="minorHAnsi"/>
          <w:sz w:val="22"/>
          <w:szCs w:val="22"/>
        </w:rPr>
        <w:t>Rozšíření nabídky služeb</w:t>
      </w:r>
    </w:p>
    <w:p w:rsidR="005A1A0C" w:rsidRPr="005A1A0C" w:rsidRDefault="005A1A0C" w:rsidP="005A1A0C">
      <w:pPr>
        <w:pStyle w:val="Odstavecseseznamem"/>
        <w:numPr>
          <w:ilvl w:val="0"/>
          <w:numId w:val="24"/>
        </w:numPr>
        <w:spacing w:after="0"/>
        <w:ind w:left="426"/>
        <w:rPr>
          <w:rFonts w:asciiTheme="minorHAnsi" w:hAnsiTheme="minorHAnsi"/>
        </w:rPr>
      </w:pPr>
      <w:r w:rsidRPr="005A1A0C">
        <w:rPr>
          <w:rFonts w:asciiTheme="minorHAnsi" w:hAnsiTheme="minorHAnsi"/>
        </w:rPr>
        <w:t>Pokrýt stávající i nové informační potřeby uživatelů</w:t>
      </w:r>
    </w:p>
    <w:p w:rsidR="005A1A0C" w:rsidRPr="005A1A0C" w:rsidRDefault="005A1A0C" w:rsidP="005A1A0C">
      <w:pPr>
        <w:pStyle w:val="Odstavecseseznamem"/>
        <w:numPr>
          <w:ilvl w:val="0"/>
          <w:numId w:val="24"/>
        </w:numPr>
        <w:spacing w:after="0"/>
        <w:ind w:left="426"/>
        <w:rPr>
          <w:rFonts w:asciiTheme="minorHAnsi" w:hAnsiTheme="minorHAnsi"/>
        </w:rPr>
      </w:pPr>
      <w:r w:rsidRPr="005A1A0C">
        <w:rPr>
          <w:rFonts w:asciiTheme="minorHAnsi" w:hAnsiTheme="minorHAnsi"/>
        </w:rPr>
        <w:t xml:space="preserve">Rozvoj knihovních systémů – nejen </w:t>
      </w:r>
      <w:proofErr w:type="spellStart"/>
      <w:r w:rsidRPr="005A1A0C">
        <w:rPr>
          <w:rFonts w:asciiTheme="minorHAnsi" w:hAnsiTheme="minorHAnsi"/>
        </w:rPr>
        <w:t>Clavius</w:t>
      </w:r>
      <w:proofErr w:type="spellEnd"/>
      <w:r w:rsidRPr="005A1A0C">
        <w:rPr>
          <w:rFonts w:asciiTheme="minorHAnsi" w:hAnsiTheme="minorHAnsi"/>
        </w:rPr>
        <w:t xml:space="preserve"> REKS, ale zvážit obdobné možnosti pro systémy ARL a </w:t>
      </w:r>
      <w:proofErr w:type="spellStart"/>
      <w:r w:rsidRPr="005A1A0C">
        <w:rPr>
          <w:rFonts w:asciiTheme="minorHAnsi" w:hAnsiTheme="minorHAnsi"/>
        </w:rPr>
        <w:t>KpWin</w:t>
      </w:r>
      <w:proofErr w:type="spellEnd"/>
    </w:p>
    <w:p w:rsidR="005A1A0C" w:rsidRPr="005A1A0C" w:rsidRDefault="005A1A0C" w:rsidP="005A1A0C">
      <w:pPr>
        <w:rPr>
          <w:rFonts w:asciiTheme="minorHAnsi" w:hAnsiTheme="minorHAnsi"/>
          <w:sz w:val="22"/>
          <w:szCs w:val="22"/>
        </w:rPr>
      </w:pPr>
      <w:r w:rsidRPr="005A1A0C">
        <w:rPr>
          <w:rFonts w:asciiTheme="minorHAnsi" w:hAnsiTheme="minorHAnsi"/>
          <w:sz w:val="22"/>
          <w:szCs w:val="22"/>
        </w:rPr>
        <w:t>Optimalizace velikosti a skladby výměnného fondu</w:t>
      </w:r>
    </w:p>
    <w:p w:rsidR="005A1A0C" w:rsidRPr="005A1A0C" w:rsidRDefault="005A1A0C" w:rsidP="005A1A0C">
      <w:pPr>
        <w:rPr>
          <w:rFonts w:asciiTheme="minorHAnsi" w:hAnsiTheme="minorHAnsi"/>
          <w:sz w:val="22"/>
          <w:szCs w:val="22"/>
        </w:rPr>
      </w:pPr>
    </w:p>
    <w:p w:rsidR="005A1A0C" w:rsidRPr="005A1A0C" w:rsidRDefault="005A1A0C" w:rsidP="005A1A0C">
      <w:pPr>
        <w:spacing w:after="120"/>
        <w:rPr>
          <w:rFonts w:asciiTheme="minorHAnsi" w:hAnsiTheme="minorHAnsi"/>
          <w:b/>
        </w:rPr>
      </w:pPr>
      <w:r w:rsidRPr="005A1A0C">
        <w:rPr>
          <w:rFonts w:asciiTheme="minorHAnsi" w:hAnsiTheme="minorHAnsi"/>
          <w:b/>
        </w:rPr>
        <w:t>Hrozby</w:t>
      </w:r>
    </w:p>
    <w:p w:rsidR="005A1A0C" w:rsidRPr="005A1A0C" w:rsidRDefault="005A1A0C" w:rsidP="005A1A0C">
      <w:pPr>
        <w:rPr>
          <w:rFonts w:asciiTheme="minorHAnsi" w:hAnsiTheme="minorHAnsi"/>
          <w:sz w:val="22"/>
          <w:szCs w:val="22"/>
        </w:rPr>
      </w:pPr>
      <w:r w:rsidRPr="005A1A0C">
        <w:rPr>
          <w:rFonts w:asciiTheme="minorHAnsi" w:hAnsiTheme="minorHAnsi"/>
          <w:sz w:val="22"/>
          <w:szCs w:val="22"/>
        </w:rPr>
        <w:t>Pokračování negativního vývoje financování RF</w:t>
      </w:r>
    </w:p>
    <w:p w:rsidR="005A1A0C" w:rsidRPr="005A1A0C" w:rsidRDefault="005A1A0C" w:rsidP="005A1A0C">
      <w:pPr>
        <w:pStyle w:val="Odstavecseseznamem"/>
        <w:numPr>
          <w:ilvl w:val="0"/>
          <w:numId w:val="24"/>
        </w:numPr>
        <w:spacing w:after="0"/>
        <w:ind w:left="426"/>
        <w:rPr>
          <w:rFonts w:asciiTheme="minorHAnsi" w:hAnsiTheme="minorHAnsi"/>
        </w:rPr>
      </w:pPr>
      <w:r w:rsidRPr="005A1A0C">
        <w:rPr>
          <w:rFonts w:asciiTheme="minorHAnsi" w:hAnsiTheme="minorHAnsi"/>
        </w:rPr>
        <w:t>Nedostatečná obnova, zastarávání výměnného fondu</w:t>
      </w:r>
    </w:p>
    <w:p w:rsidR="005A1A0C" w:rsidRPr="005A1A0C" w:rsidRDefault="005A1A0C" w:rsidP="005A1A0C">
      <w:pPr>
        <w:pStyle w:val="Odstavecseseznamem"/>
        <w:numPr>
          <w:ilvl w:val="0"/>
          <w:numId w:val="24"/>
        </w:numPr>
        <w:spacing w:after="0"/>
        <w:ind w:left="426"/>
        <w:rPr>
          <w:rFonts w:asciiTheme="minorHAnsi" w:hAnsiTheme="minorHAnsi"/>
        </w:rPr>
      </w:pPr>
      <w:r w:rsidRPr="005A1A0C">
        <w:rPr>
          <w:rFonts w:asciiTheme="minorHAnsi" w:hAnsiTheme="minorHAnsi"/>
        </w:rPr>
        <w:t>Nedostatek mzdových prostředků na zajištění služeb</w:t>
      </w:r>
    </w:p>
    <w:p w:rsidR="005A1A0C" w:rsidRPr="005A1A0C" w:rsidRDefault="005A1A0C" w:rsidP="005A1A0C">
      <w:pPr>
        <w:pStyle w:val="Odstavecseseznamem"/>
        <w:numPr>
          <w:ilvl w:val="0"/>
          <w:numId w:val="24"/>
        </w:numPr>
        <w:spacing w:after="0"/>
        <w:ind w:left="426"/>
        <w:rPr>
          <w:rFonts w:asciiTheme="minorHAnsi" w:hAnsiTheme="minorHAnsi"/>
        </w:rPr>
      </w:pPr>
      <w:r w:rsidRPr="005A1A0C">
        <w:rPr>
          <w:rFonts w:asciiTheme="minorHAnsi" w:hAnsiTheme="minorHAnsi"/>
        </w:rPr>
        <w:t>Nedostatečné mzdové ohodnocení může komplikovat zajištění kvalifikovaných pracovníků způsobilých poskytovat moderní knihovnické a informační služby</w:t>
      </w:r>
    </w:p>
    <w:p w:rsidR="005A1A0C" w:rsidRPr="005A1A0C" w:rsidRDefault="005A1A0C" w:rsidP="005A1A0C">
      <w:pPr>
        <w:pStyle w:val="Odstavecseseznamem"/>
        <w:numPr>
          <w:ilvl w:val="0"/>
          <w:numId w:val="24"/>
        </w:numPr>
        <w:spacing w:after="0"/>
        <w:ind w:left="426"/>
        <w:rPr>
          <w:rFonts w:asciiTheme="minorHAnsi" w:hAnsiTheme="minorHAnsi"/>
        </w:rPr>
      </w:pPr>
      <w:r w:rsidRPr="005A1A0C">
        <w:rPr>
          <w:rFonts w:asciiTheme="minorHAnsi" w:hAnsiTheme="minorHAnsi"/>
        </w:rPr>
        <w:lastRenderedPageBreak/>
        <w:t>Problematické zajištění dalších provozních nákladů při stoupajících cenách energií, pohonných hmot aj.</w:t>
      </w:r>
    </w:p>
    <w:p w:rsidR="005A1A0C" w:rsidRPr="005A1A0C" w:rsidRDefault="005A1A0C" w:rsidP="005A1A0C">
      <w:pPr>
        <w:pStyle w:val="Odstavecseseznamem"/>
        <w:numPr>
          <w:ilvl w:val="0"/>
          <w:numId w:val="24"/>
        </w:numPr>
        <w:spacing w:after="0"/>
        <w:ind w:left="426"/>
        <w:rPr>
          <w:rFonts w:asciiTheme="minorHAnsi" w:hAnsiTheme="minorHAnsi"/>
        </w:rPr>
      </w:pPr>
      <w:r w:rsidRPr="005A1A0C">
        <w:rPr>
          <w:rFonts w:asciiTheme="minorHAnsi" w:hAnsiTheme="minorHAnsi"/>
        </w:rPr>
        <w:t>Zastarávání výpočetní techniky, automobilů</w:t>
      </w:r>
    </w:p>
    <w:p w:rsidR="005A1A0C" w:rsidRPr="005A1A0C" w:rsidRDefault="005A1A0C" w:rsidP="005A1A0C">
      <w:pPr>
        <w:pStyle w:val="Odstavecseseznamem"/>
        <w:numPr>
          <w:ilvl w:val="0"/>
          <w:numId w:val="24"/>
        </w:numPr>
        <w:spacing w:after="0"/>
        <w:ind w:left="426"/>
        <w:rPr>
          <w:rFonts w:asciiTheme="minorHAnsi" w:hAnsiTheme="minorHAnsi"/>
        </w:rPr>
      </w:pPr>
      <w:r w:rsidRPr="005A1A0C">
        <w:rPr>
          <w:rFonts w:asciiTheme="minorHAnsi" w:hAnsiTheme="minorHAnsi"/>
        </w:rPr>
        <w:t>Ohrožení celého systému RF při dlouhodobém nedostatku finančních prostředků</w:t>
      </w:r>
    </w:p>
    <w:p w:rsidR="005A1A0C" w:rsidRPr="005A1A0C" w:rsidRDefault="005A1A0C" w:rsidP="005A1A0C">
      <w:pPr>
        <w:rPr>
          <w:rFonts w:asciiTheme="minorHAnsi" w:hAnsiTheme="minorHAnsi"/>
          <w:sz w:val="22"/>
          <w:szCs w:val="22"/>
        </w:rPr>
      </w:pPr>
      <w:r w:rsidRPr="005A1A0C">
        <w:rPr>
          <w:rFonts w:asciiTheme="minorHAnsi" w:hAnsiTheme="minorHAnsi"/>
          <w:sz w:val="22"/>
          <w:szCs w:val="22"/>
        </w:rPr>
        <w:t>Problémy se správou výměnného fondu</w:t>
      </w:r>
    </w:p>
    <w:p w:rsidR="005A1A0C" w:rsidRPr="005A1A0C" w:rsidRDefault="005A1A0C" w:rsidP="005A1A0C">
      <w:pPr>
        <w:pStyle w:val="Odstavecseseznamem"/>
        <w:numPr>
          <w:ilvl w:val="0"/>
          <w:numId w:val="24"/>
        </w:numPr>
        <w:spacing w:after="0"/>
        <w:ind w:left="426"/>
        <w:rPr>
          <w:rFonts w:asciiTheme="minorHAnsi" w:hAnsiTheme="minorHAnsi"/>
        </w:rPr>
      </w:pPr>
      <w:r w:rsidRPr="005A1A0C">
        <w:rPr>
          <w:rFonts w:asciiTheme="minorHAnsi" w:hAnsiTheme="minorHAnsi"/>
        </w:rPr>
        <w:t>Evidence fondu při centrální akvizici – problematické využití stávajících přírůstkových seznamů</w:t>
      </w:r>
    </w:p>
    <w:p w:rsidR="005A1A0C" w:rsidRPr="005A1A0C" w:rsidRDefault="005A1A0C" w:rsidP="005A1A0C">
      <w:pPr>
        <w:pStyle w:val="Odstavecseseznamem"/>
        <w:numPr>
          <w:ilvl w:val="0"/>
          <w:numId w:val="24"/>
        </w:numPr>
        <w:spacing w:after="0"/>
        <w:ind w:left="426"/>
        <w:rPr>
          <w:rFonts w:asciiTheme="minorHAnsi" w:hAnsiTheme="minorHAnsi"/>
        </w:rPr>
      </w:pPr>
      <w:r w:rsidRPr="005A1A0C">
        <w:rPr>
          <w:rFonts w:asciiTheme="minorHAnsi" w:hAnsiTheme="minorHAnsi"/>
        </w:rPr>
        <w:t>Nedostatečná kapacita skladů</w:t>
      </w:r>
    </w:p>
    <w:p w:rsidR="005A1A0C" w:rsidRPr="005A1A0C" w:rsidRDefault="005A1A0C" w:rsidP="005A1A0C">
      <w:pPr>
        <w:pStyle w:val="Odstavecseseznamem"/>
        <w:numPr>
          <w:ilvl w:val="0"/>
          <w:numId w:val="24"/>
        </w:numPr>
        <w:spacing w:after="0"/>
        <w:ind w:left="426"/>
        <w:rPr>
          <w:rFonts w:asciiTheme="minorHAnsi" w:hAnsiTheme="minorHAnsi"/>
        </w:rPr>
      </w:pPr>
      <w:r w:rsidRPr="005A1A0C">
        <w:rPr>
          <w:rFonts w:asciiTheme="minorHAnsi" w:hAnsiTheme="minorHAnsi"/>
        </w:rPr>
        <w:t xml:space="preserve">Nutnost vyřazovat nepotřebné a opotřebované dokumenty  </w:t>
      </w:r>
    </w:p>
    <w:p w:rsidR="005A1A0C" w:rsidRPr="005A1A0C" w:rsidRDefault="005A1A0C" w:rsidP="005A1A0C">
      <w:pPr>
        <w:rPr>
          <w:rFonts w:asciiTheme="minorHAnsi" w:hAnsiTheme="minorHAnsi"/>
          <w:sz w:val="22"/>
          <w:szCs w:val="22"/>
        </w:rPr>
      </w:pPr>
      <w:r w:rsidRPr="005A1A0C">
        <w:rPr>
          <w:rFonts w:asciiTheme="minorHAnsi" w:hAnsiTheme="minorHAnsi"/>
          <w:sz w:val="22"/>
          <w:szCs w:val="22"/>
        </w:rPr>
        <w:t>Nejednotný přístup zastupitelů obcí k obecním knihovnám</w:t>
      </w:r>
    </w:p>
    <w:p w:rsidR="005A1A0C" w:rsidRPr="005A1A0C" w:rsidRDefault="005A1A0C" w:rsidP="005A1A0C">
      <w:pPr>
        <w:rPr>
          <w:rFonts w:asciiTheme="minorHAnsi" w:hAnsiTheme="minorHAnsi"/>
          <w:sz w:val="22"/>
          <w:szCs w:val="22"/>
        </w:rPr>
      </w:pPr>
      <w:r w:rsidRPr="005A1A0C">
        <w:rPr>
          <w:rFonts w:asciiTheme="minorHAnsi" w:hAnsiTheme="minorHAnsi"/>
          <w:sz w:val="22"/>
          <w:szCs w:val="22"/>
        </w:rPr>
        <w:t>Nehomogenní vybavení knihovními systémy (</w:t>
      </w:r>
      <w:proofErr w:type="spellStart"/>
      <w:r w:rsidRPr="005A1A0C">
        <w:rPr>
          <w:rFonts w:asciiTheme="minorHAnsi" w:hAnsiTheme="minorHAnsi"/>
          <w:sz w:val="22"/>
          <w:szCs w:val="22"/>
        </w:rPr>
        <w:t>Clavius</w:t>
      </w:r>
      <w:proofErr w:type="spellEnd"/>
      <w:r w:rsidRPr="005A1A0C">
        <w:rPr>
          <w:rFonts w:asciiTheme="minorHAnsi" w:hAnsiTheme="minorHAnsi"/>
          <w:sz w:val="22"/>
          <w:szCs w:val="22"/>
        </w:rPr>
        <w:t xml:space="preserve">, </w:t>
      </w:r>
      <w:proofErr w:type="spellStart"/>
      <w:r w:rsidRPr="005A1A0C">
        <w:rPr>
          <w:rFonts w:asciiTheme="minorHAnsi" w:hAnsiTheme="minorHAnsi"/>
          <w:sz w:val="22"/>
          <w:szCs w:val="22"/>
        </w:rPr>
        <w:t>KpWin</w:t>
      </w:r>
      <w:proofErr w:type="spellEnd"/>
      <w:r w:rsidRPr="005A1A0C">
        <w:rPr>
          <w:rFonts w:asciiTheme="minorHAnsi" w:hAnsiTheme="minorHAnsi"/>
          <w:sz w:val="22"/>
          <w:szCs w:val="22"/>
        </w:rPr>
        <w:t>, ARL)</w:t>
      </w:r>
    </w:p>
    <w:p w:rsidR="005A1A0C" w:rsidRPr="005A1A0C" w:rsidRDefault="005A1A0C" w:rsidP="005A1A0C">
      <w:pPr>
        <w:rPr>
          <w:rFonts w:asciiTheme="minorHAnsi" w:hAnsiTheme="minorHAnsi"/>
          <w:sz w:val="22"/>
          <w:szCs w:val="22"/>
        </w:rPr>
      </w:pPr>
      <w:r w:rsidRPr="005A1A0C">
        <w:rPr>
          <w:rFonts w:asciiTheme="minorHAnsi" w:hAnsiTheme="minorHAnsi"/>
          <w:sz w:val="22"/>
          <w:szCs w:val="22"/>
        </w:rPr>
        <w:t>Konkurence nových informačních zdrojů (dokumenty v digitální podobě), s nimiž se v oblasti RF zatím nepočítá</w:t>
      </w:r>
    </w:p>
    <w:p w:rsidR="005A1A0C" w:rsidRPr="005A1A0C" w:rsidRDefault="005A1A0C" w:rsidP="00C917CB">
      <w:pPr>
        <w:rPr>
          <w:rFonts w:asciiTheme="minorHAnsi" w:hAnsiTheme="minorHAnsi"/>
          <w:color w:val="000000"/>
          <w:sz w:val="22"/>
          <w:szCs w:val="22"/>
        </w:rPr>
      </w:pPr>
    </w:p>
    <w:sectPr w:rsidR="005A1A0C" w:rsidRPr="005A1A0C" w:rsidSect="00DC2278">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C88" w:rsidRDefault="00F64C88" w:rsidP="00D60A7F">
      <w:r>
        <w:separator/>
      </w:r>
    </w:p>
  </w:endnote>
  <w:endnote w:type="continuationSeparator" w:id="0">
    <w:p w:rsidR="00F64C88" w:rsidRDefault="00F64C88" w:rsidP="00D60A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altName w:val="Arial"/>
    <w:panose1 w:val="00000000000000000000"/>
    <w:charset w:val="00"/>
    <w:family w:val="swiss"/>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927" w:rsidRPr="00FB1CE9" w:rsidRDefault="00303927" w:rsidP="00FB1CE9">
    <w:pPr>
      <w:pStyle w:val="Zpat"/>
      <w:pBdr>
        <w:top w:val="single" w:sz="4" w:space="1" w:color="auto"/>
      </w:pBdr>
      <w:rPr>
        <w:rFonts w:ascii="Arial" w:hAnsi="Arial" w:cs="Arial"/>
        <w:sz w:val="18"/>
        <w:szCs w:val="18"/>
      </w:rPr>
    </w:pPr>
    <w:r w:rsidRPr="00FB1CE9">
      <w:rPr>
        <w:rFonts w:ascii="Arial" w:hAnsi="Arial" w:cs="Arial"/>
        <w:sz w:val="18"/>
        <w:szCs w:val="18"/>
      </w:rPr>
      <w:t>Koncepce regionálních funkcí knihoven</w:t>
    </w:r>
    <w:r w:rsidR="0099606A">
      <w:rPr>
        <w:rFonts w:ascii="Arial" w:hAnsi="Arial" w:cs="Arial"/>
        <w:sz w:val="18"/>
        <w:szCs w:val="18"/>
      </w:rPr>
      <w:t xml:space="preserve"> ve Středočeském kraji na období 2014–2018</w:t>
    </w:r>
    <w:r w:rsidRPr="00FB1CE9">
      <w:rPr>
        <w:rFonts w:ascii="Arial" w:hAnsi="Arial" w:cs="Arial"/>
        <w:sz w:val="18"/>
        <w:szCs w:val="18"/>
      </w:rPr>
      <w:tab/>
      <w:t xml:space="preserve">strana </w:t>
    </w:r>
    <w:r w:rsidR="008D798C" w:rsidRPr="00FB1CE9">
      <w:rPr>
        <w:rFonts w:ascii="Arial" w:hAnsi="Arial" w:cs="Arial"/>
        <w:sz w:val="18"/>
        <w:szCs w:val="18"/>
      </w:rPr>
      <w:fldChar w:fldCharType="begin"/>
    </w:r>
    <w:r w:rsidRPr="00FB1CE9">
      <w:rPr>
        <w:rFonts w:ascii="Arial" w:hAnsi="Arial" w:cs="Arial"/>
        <w:sz w:val="18"/>
        <w:szCs w:val="18"/>
      </w:rPr>
      <w:instrText xml:space="preserve"> PAGE  \* Arabic  \* MERGEFORMAT </w:instrText>
    </w:r>
    <w:r w:rsidR="008D798C" w:rsidRPr="00FB1CE9">
      <w:rPr>
        <w:rFonts w:ascii="Arial" w:hAnsi="Arial" w:cs="Arial"/>
        <w:sz w:val="18"/>
        <w:szCs w:val="18"/>
      </w:rPr>
      <w:fldChar w:fldCharType="separate"/>
    </w:r>
    <w:r w:rsidR="001658A5">
      <w:rPr>
        <w:rFonts w:ascii="Arial" w:hAnsi="Arial" w:cs="Arial"/>
        <w:noProof/>
        <w:sz w:val="18"/>
        <w:szCs w:val="18"/>
      </w:rPr>
      <w:t>2</w:t>
    </w:r>
    <w:r w:rsidR="008D798C" w:rsidRPr="00FB1CE9">
      <w:rPr>
        <w:rFonts w:ascii="Arial" w:hAnsi="Arial" w:cs="Arial"/>
        <w:sz w:val="18"/>
        <w:szCs w:val="18"/>
      </w:rPr>
      <w:fldChar w:fldCharType="end"/>
    </w:r>
    <w:r w:rsidRPr="00FB1CE9">
      <w:rPr>
        <w:rFonts w:ascii="Arial" w:hAnsi="Arial" w:cs="Arial"/>
        <w:sz w:val="18"/>
        <w:szCs w:val="18"/>
      </w:rPr>
      <w:t>/</w:t>
    </w:r>
    <w:fldSimple w:instr=" NUMPAGES  \* Arabic  \* MERGEFORMAT ">
      <w:r w:rsidR="001658A5" w:rsidRPr="001658A5">
        <w:rPr>
          <w:rFonts w:ascii="Arial" w:hAnsi="Arial" w:cs="Arial"/>
          <w:noProof/>
          <w:sz w:val="18"/>
          <w:szCs w:val="18"/>
        </w:rPr>
        <w:t>26</w:t>
      </w:r>
    </w:fldSimple>
  </w:p>
  <w:p w:rsidR="00303927" w:rsidRDefault="0030392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C88" w:rsidRDefault="00F64C88" w:rsidP="00D60A7F">
      <w:r>
        <w:separator/>
      </w:r>
    </w:p>
  </w:footnote>
  <w:footnote w:type="continuationSeparator" w:id="0">
    <w:p w:rsidR="00F64C88" w:rsidRDefault="00F64C88" w:rsidP="00D60A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AAC"/>
    <w:multiLevelType w:val="hybridMultilevel"/>
    <w:tmpl w:val="CB0ABD9C"/>
    <w:lvl w:ilvl="0" w:tplc="9978FF4C">
      <w:start w:val="1"/>
      <w:numFmt w:val="lowerLetter"/>
      <w:lvlText w:val="%1)"/>
      <w:lvlJc w:val="left"/>
      <w:pPr>
        <w:ind w:left="587" w:hanging="360"/>
      </w:pPr>
      <w:rPr>
        <w:rFonts w:hint="default"/>
      </w:rPr>
    </w:lvl>
    <w:lvl w:ilvl="1" w:tplc="04050003" w:tentative="1">
      <w:start w:val="1"/>
      <w:numFmt w:val="bullet"/>
      <w:lvlText w:val="o"/>
      <w:lvlJc w:val="left"/>
      <w:pPr>
        <w:ind w:left="1307" w:hanging="360"/>
      </w:pPr>
      <w:rPr>
        <w:rFonts w:ascii="Courier New" w:hAnsi="Courier New" w:cs="Courier New" w:hint="default"/>
      </w:rPr>
    </w:lvl>
    <w:lvl w:ilvl="2" w:tplc="04050005" w:tentative="1">
      <w:start w:val="1"/>
      <w:numFmt w:val="bullet"/>
      <w:lvlText w:val=""/>
      <w:lvlJc w:val="left"/>
      <w:pPr>
        <w:ind w:left="2027" w:hanging="360"/>
      </w:pPr>
      <w:rPr>
        <w:rFonts w:ascii="Wingdings" w:hAnsi="Wingdings" w:hint="default"/>
      </w:rPr>
    </w:lvl>
    <w:lvl w:ilvl="3" w:tplc="04050001" w:tentative="1">
      <w:start w:val="1"/>
      <w:numFmt w:val="bullet"/>
      <w:lvlText w:val=""/>
      <w:lvlJc w:val="left"/>
      <w:pPr>
        <w:ind w:left="2747" w:hanging="360"/>
      </w:pPr>
      <w:rPr>
        <w:rFonts w:ascii="Symbol" w:hAnsi="Symbol" w:hint="default"/>
      </w:rPr>
    </w:lvl>
    <w:lvl w:ilvl="4" w:tplc="04050003" w:tentative="1">
      <w:start w:val="1"/>
      <w:numFmt w:val="bullet"/>
      <w:lvlText w:val="o"/>
      <w:lvlJc w:val="left"/>
      <w:pPr>
        <w:ind w:left="3467" w:hanging="360"/>
      </w:pPr>
      <w:rPr>
        <w:rFonts w:ascii="Courier New" w:hAnsi="Courier New" w:cs="Courier New" w:hint="default"/>
      </w:rPr>
    </w:lvl>
    <w:lvl w:ilvl="5" w:tplc="04050005" w:tentative="1">
      <w:start w:val="1"/>
      <w:numFmt w:val="bullet"/>
      <w:lvlText w:val=""/>
      <w:lvlJc w:val="left"/>
      <w:pPr>
        <w:ind w:left="4187" w:hanging="360"/>
      </w:pPr>
      <w:rPr>
        <w:rFonts w:ascii="Wingdings" w:hAnsi="Wingdings" w:hint="default"/>
      </w:rPr>
    </w:lvl>
    <w:lvl w:ilvl="6" w:tplc="04050001" w:tentative="1">
      <w:start w:val="1"/>
      <w:numFmt w:val="bullet"/>
      <w:lvlText w:val=""/>
      <w:lvlJc w:val="left"/>
      <w:pPr>
        <w:ind w:left="4907" w:hanging="360"/>
      </w:pPr>
      <w:rPr>
        <w:rFonts w:ascii="Symbol" w:hAnsi="Symbol" w:hint="default"/>
      </w:rPr>
    </w:lvl>
    <w:lvl w:ilvl="7" w:tplc="04050003" w:tentative="1">
      <w:start w:val="1"/>
      <w:numFmt w:val="bullet"/>
      <w:lvlText w:val="o"/>
      <w:lvlJc w:val="left"/>
      <w:pPr>
        <w:ind w:left="5627" w:hanging="360"/>
      </w:pPr>
      <w:rPr>
        <w:rFonts w:ascii="Courier New" w:hAnsi="Courier New" w:cs="Courier New" w:hint="default"/>
      </w:rPr>
    </w:lvl>
    <w:lvl w:ilvl="8" w:tplc="04050005" w:tentative="1">
      <w:start w:val="1"/>
      <w:numFmt w:val="bullet"/>
      <w:lvlText w:val=""/>
      <w:lvlJc w:val="left"/>
      <w:pPr>
        <w:ind w:left="6347" w:hanging="360"/>
      </w:pPr>
      <w:rPr>
        <w:rFonts w:ascii="Wingdings" w:hAnsi="Wingdings" w:hint="default"/>
      </w:rPr>
    </w:lvl>
  </w:abstractNum>
  <w:abstractNum w:abstractNumId="1">
    <w:nsid w:val="0EDC3F11"/>
    <w:multiLevelType w:val="hybridMultilevel"/>
    <w:tmpl w:val="7F7AF5D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307" w:hanging="360"/>
      </w:pPr>
      <w:rPr>
        <w:rFonts w:ascii="Courier New" w:hAnsi="Courier New" w:cs="Courier New" w:hint="default"/>
      </w:rPr>
    </w:lvl>
    <w:lvl w:ilvl="2" w:tplc="04050005" w:tentative="1">
      <w:start w:val="1"/>
      <w:numFmt w:val="bullet"/>
      <w:lvlText w:val=""/>
      <w:lvlJc w:val="left"/>
      <w:pPr>
        <w:ind w:left="2027" w:hanging="360"/>
      </w:pPr>
      <w:rPr>
        <w:rFonts w:ascii="Wingdings" w:hAnsi="Wingdings" w:hint="default"/>
      </w:rPr>
    </w:lvl>
    <w:lvl w:ilvl="3" w:tplc="04050001" w:tentative="1">
      <w:start w:val="1"/>
      <w:numFmt w:val="bullet"/>
      <w:lvlText w:val=""/>
      <w:lvlJc w:val="left"/>
      <w:pPr>
        <w:ind w:left="2747" w:hanging="360"/>
      </w:pPr>
      <w:rPr>
        <w:rFonts w:ascii="Symbol" w:hAnsi="Symbol" w:hint="default"/>
      </w:rPr>
    </w:lvl>
    <w:lvl w:ilvl="4" w:tplc="04050003" w:tentative="1">
      <w:start w:val="1"/>
      <w:numFmt w:val="bullet"/>
      <w:lvlText w:val="o"/>
      <w:lvlJc w:val="left"/>
      <w:pPr>
        <w:ind w:left="3467" w:hanging="360"/>
      </w:pPr>
      <w:rPr>
        <w:rFonts w:ascii="Courier New" w:hAnsi="Courier New" w:cs="Courier New" w:hint="default"/>
      </w:rPr>
    </w:lvl>
    <w:lvl w:ilvl="5" w:tplc="04050005" w:tentative="1">
      <w:start w:val="1"/>
      <w:numFmt w:val="bullet"/>
      <w:lvlText w:val=""/>
      <w:lvlJc w:val="left"/>
      <w:pPr>
        <w:ind w:left="4187" w:hanging="360"/>
      </w:pPr>
      <w:rPr>
        <w:rFonts w:ascii="Wingdings" w:hAnsi="Wingdings" w:hint="default"/>
      </w:rPr>
    </w:lvl>
    <w:lvl w:ilvl="6" w:tplc="04050001" w:tentative="1">
      <w:start w:val="1"/>
      <w:numFmt w:val="bullet"/>
      <w:lvlText w:val=""/>
      <w:lvlJc w:val="left"/>
      <w:pPr>
        <w:ind w:left="4907" w:hanging="360"/>
      </w:pPr>
      <w:rPr>
        <w:rFonts w:ascii="Symbol" w:hAnsi="Symbol" w:hint="default"/>
      </w:rPr>
    </w:lvl>
    <w:lvl w:ilvl="7" w:tplc="04050003" w:tentative="1">
      <w:start w:val="1"/>
      <w:numFmt w:val="bullet"/>
      <w:lvlText w:val="o"/>
      <w:lvlJc w:val="left"/>
      <w:pPr>
        <w:ind w:left="5627" w:hanging="360"/>
      </w:pPr>
      <w:rPr>
        <w:rFonts w:ascii="Courier New" w:hAnsi="Courier New" w:cs="Courier New" w:hint="default"/>
      </w:rPr>
    </w:lvl>
    <w:lvl w:ilvl="8" w:tplc="04050005" w:tentative="1">
      <w:start w:val="1"/>
      <w:numFmt w:val="bullet"/>
      <w:lvlText w:val=""/>
      <w:lvlJc w:val="left"/>
      <w:pPr>
        <w:ind w:left="6347" w:hanging="360"/>
      </w:pPr>
      <w:rPr>
        <w:rFonts w:ascii="Wingdings" w:hAnsi="Wingdings" w:hint="default"/>
      </w:rPr>
    </w:lvl>
  </w:abstractNum>
  <w:abstractNum w:abstractNumId="2">
    <w:nsid w:val="0FAA2BA3"/>
    <w:multiLevelType w:val="hybridMultilevel"/>
    <w:tmpl w:val="7C3A5D1A"/>
    <w:lvl w:ilvl="0" w:tplc="04050001">
      <w:start w:val="1"/>
      <w:numFmt w:val="bullet"/>
      <w:lvlText w:val=""/>
      <w:lvlJc w:val="left"/>
      <w:pPr>
        <w:ind w:left="422" w:hanging="360"/>
      </w:pPr>
      <w:rPr>
        <w:rFonts w:ascii="Symbol" w:hAnsi="Symbol" w:hint="default"/>
      </w:rPr>
    </w:lvl>
    <w:lvl w:ilvl="1" w:tplc="04050003" w:tentative="1">
      <w:start w:val="1"/>
      <w:numFmt w:val="bullet"/>
      <w:lvlText w:val="o"/>
      <w:lvlJc w:val="left"/>
      <w:pPr>
        <w:ind w:left="1142" w:hanging="360"/>
      </w:pPr>
      <w:rPr>
        <w:rFonts w:ascii="Courier New" w:hAnsi="Courier New" w:cs="Courier New" w:hint="default"/>
      </w:rPr>
    </w:lvl>
    <w:lvl w:ilvl="2" w:tplc="04050005" w:tentative="1">
      <w:start w:val="1"/>
      <w:numFmt w:val="bullet"/>
      <w:lvlText w:val=""/>
      <w:lvlJc w:val="left"/>
      <w:pPr>
        <w:ind w:left="1862" w:hanging="360"/>
      </w:pPr>
      <w:rPr>
        <w:rFonts w:ascii="Wingdings" w:hAnsi="Wingdings" w:hint="default"/>
      </w:rPr>
    </w:lvl>
    <w:lvl w:ilvl="3" w:tplc="04050001" w:tentative="1">
      <w:start w:val="1"/>
      <w:numFmt w:val="bullet"/>
      <w:lvlText w:val=""/>
      <w:lvlJc w:val="left"/>
      <w:pPr>
        <w:ind w:left="2582" w:hanging="360"/>
      </w:pPr>
      <w:rPr>
        <w:rFonts w:ascii="Symbol" w:hAnsi="Symbol" w:hint="default"/>
      </w:rPr>
    </w:lvl>
    <w:lvl w:ilvl="4" w:tplc="04050003" w:tentative="1">
      <w:start w:val="1"/>
      <w:numFmt w:val="bullet"/>
      <w:lvlText w:val="o"/>
      <w:lvlJc w:val="left"/>
      <w:pPr>
        <w:ind w:left="3302" w:hanging="360"/>
      </w:pPr>
      <w:rPr>
        <w:rFonts w:ascii="Courier New" w:hAnsi="Courier New" w:cs="Courier New" w:hint="default"/>
      </w:rPr>
    </w:lvl>
    <w:lvl w:ilvl="5" w:tplc="04050005" w:tentative="1">
      <w:start w:val="1"/>
      <w:numFmt w:val="bullet"/>
      <w:lvlText w:val=""/>
      <w:lvlJc w:val="left"/>
      <w:pPr>
        <w:ind w:left="4022" w:hanging="360"/>
      </w:pPr>
      <w:rPr>
        <w:rFonts w:ascii="Wingdings" w:hAnsi="Wingdings" w:hint="default"/>
      </w:rPr>
    </w:lvl>
    <w:lvl w:ilvl="6" w:tplc="04050001" w:tentative="1">
      <w:start w:val="1"/>
      <w:numFmt w:val="bullet"/>
      <w:lvlText w:val=""/>
      <w:lvlJc w:val="left"/>
      <w:pPr>
        <w:ind w:left="4742" w:hanging="360"/>
      </w:pPr>
      <w:rPr>
        <w:rFonts w:ascii="Symbol" w:hAnsi="Symbol" w:hint="default"/>
      </w:rPr>
    </w:lvl>
    <w:lvl w:ilvl="7" w:tplc="04050003" w:tentative="1">
      <w:start w:val="1"/>
      <w:numFmt w:val="bullet"/>
      <w:lvlText w:val="o"/>
      <w:lvlJc w:val="left"/>
      <w:pPr>
        <w:ind w:left="5462" w:hanging="360"/>
      </w:pPr>
      <w:rPr>
        <w:rFonts w:ascii="Courier New" w:hAnsi="Courier New" w:cs="Courier New" w:hint="default"/>
      </w:rPr>
    </w:lvl>
    <w:lvl w:ilvl="8" w:tplc="04050005" w:tentative="1">
      <w:start w:val="1"/>
      <w:numFmt w:val="bullet"/>
      <w:lvlText w:val=""/>
      <w:lvlJc w:val="left"/>
      <w:pPr>
        <w:ind w:left="6182" w:hanging="360"/>
      </w:pPr>
      <w:rPr>
        <w:rFonts w:ascii="Wingdings" w:hAnsi="Wingdings" w:hint="default"/>
      </w:rPr>
    </w:lvl>
  </w:abstractNum>
  <w:abstractNum w:abstractNumId="3">
    <w:nsid w:val="107F0894"/>
    <w:multiLevelType w:val="hybridMultilevel"/>
    <w:tmpl w:val="6F8247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1F46851"/>
    <w:multiLevelType w:val="hybridMultilevel"/>
    <w:tmpl w:val="8F0075E4"/>
    <w:lvl w:ilvl="0" w:tplc="04050001">
      <w:start w:val="1"/>
      <w:numFmt w:val="bullet"/>
      <w:lvlText w:val=""/>
      <w:lvlJc w:val="left"/>
      <w:pPr>
        <w:ind w:left="587" w:hanging="360"/>
      </w:pPr>
      <w:rPr>
        <w:rFonts w:ascii="Symbol" w:hAnsi="Symbol" w:hint="default"/>
      </w:rPr>
    </w:lvl>
    <w:lvl w:ilvl="1" w:tplc="04050003" w:tentative="1">
      <w:start w:val="1"/>
      <w:numFmt w:val="bullet"/>
      <w:lvlText w:val="o"/>
      <w:lvlJc w:val="left"/>
      <w:pPr>
        <w:ind w:left="1307" w:hanging="360"/>
      </w:pPr>
      <w:rPr>
        <w:rFonts w:ascii="Courier New" w:hAnsi="Courier New" w:cs="Courier New" w:hint="default"/>
      </w:rPr>
    </w:lvl>
    <w:lvl w:ilvl="2" w:tplc="04050005" w:tentative="1">
      <w:start w:val="1"/>
      <w:numFmt w:val="bullet"/>
      <w:lvlText w:val=""/>
      <w:lvlJc w:val="left"/>
      <w:pPr>
        <w:ind w:left="2027" w:hanging="360"/>
      </w:pPr>
      <w:rPr>
        <w:rFonts w:ascii="Wingdings" w:hAnsi="Wingdings" w:hint="default"/>
      </w:rPr>
    </w:lvl>
    <w:lvl w:ilvl="3" w:tplc="04050001" w:tentative="1">
      <w:start w:val="1"/>
      <w:numFmt w:val="bullet"/>
      <w:lvlText w:val=""/>
      <w:lvlJc w:val="left"/>
      <w:pPr>
        <w:ind w:left="2747" w:hanging="360"/>
      </w:pPr>
      <w:rPr>
        <w:rFonts w:ascii="Symbol" w:hAnsi="Symbol" w:hint="default"/>
      </w:rPr>
    </w:lvl>
    <w:lvl w:ilvl="4" w:tplc="04050003" w:tentative="1">
      <w:start w:val="1"/>
      <w:numFmt w:val="bullet"/>
      <w:lvlText w:val="o"/>
      <w:lvlJc w:val="left"/>
      <w:pPr>
        <w:ind w:left="3467" w:hanging="360"/>
      </w:pPr>
      <w:rPr>
        <w:rFonts w:ascii="Courier New" w:hAnsi="Courier New" w:cs="Courier New" w:hint="default"/>
      </w:rPr>
    </w:lvl>
    <w:lvl w:ilvl="5" w:tplc="04050005" w:tentative="1">
      <w:start w:val="1"/>
      <w:numFmt w:val="bullet"/>
      <w:lvlText w:val=""/>
      <w:lvlJc w:val="left"/>
      <w:pPr>
        <w:ind w:left="4187" w:hanging="360"/>
      </w:pPr>
      <w:rPr>
        <w:rFonts w:ascii="Wingdings" w:hAnsi="Wingdings" w:hint="default"/>
      </w:rPr>
    </w:lvl>
    <w:lvl w:ilvl="6" w:tplc="04050001" w:tentative="1">
      <w:start w:val="1"/>
      <w:numFmt w:val="bullet"/>
      <w:lvlText w:val=""/>
      <w:lvlJc w:val="left"/>
      <w:pPr>
        <w:ind w:left="4907" w:hanging="360"/>
      </w:pPr>
      <w:rPr>
        <w:rFonts w:ascii="Symbol" w:hAnsi="Symbol" w:hint="default"/>
      </w:rPr>
    </w:lvl>
    <w:lvl w:ilvl="7" w:tplc="04050003" w:tentative="1">
      <w:start w:val="1"/>
      <w:numFmt w:val="bullet"/>
      <w:lvlText w:val="o"/>
      <w:lvlJc w:val="left"/>
      <w:pPr>
        <w:ind w:left="5627" w:hanging="360"/>
      </w:pPr>
      <w:rPr>
        <w:rFonts w:ascii="Courier New" w:hAnsi="Courier New" w:cs="Courier New" w:hint="default"/>
      </w:rPr>
    </w:lvl>
    <w:lvl w:ilvl="8" w:tplc="04050005" w:tentative="1">
      <w:start w:val="1"/>
      <w:numFmt w:val="bullet"/>
      <w:lvlText w:val=""/>
      <w:lvlJc w:val="left"/>
      <w:pPr>
        <w:ind w:left="6347" w:hanging="360"/>
      </w:pPr>
      <w:rPr>
        <w:rFonts w:ascii="Wingdings" w:hAnsi="Wingdings" w:hint="default"/>
      </w:rPr>
    </w:lvl>
  </w:abstractNum>
  <w:abstractNum w:abstractNumId="5">
    <w:nsid w:val="12B970AA"/>
    <w:multiLevelType w:val="hybridMultilevel"/>
    <w:tmpl w:val="E368BBF0"/>
    <w:lvl w:ilvl="0" w:tplc="04050017">
      <w:start w:val="1"/>
      <w:numFmt w:val="lowerLetter"/>
      <w:lvlText w:val="%1)"/>
      <w:lvlJc w:val="left"/>
      <w:pPr>
        <w:ind w:left="423" w:hanging="360"/>
      </w:pPr>
      <w:rPr>
        <w:rFonts w:hint="default"/>
      </w:rPr>
    </w:lvl>
    <w:lvl w:ilvl="1" w:tplc="04050003" w:tentative="1">
      <w:start w:val="1"/>
      <w:numFmt w:val="bullet"/>
      <w:lvlText w:val="o"/>
      <w:lvlJc w:val="left"/>
      <w:pPr>
        <w:ind w:left="1143" w:hanging="360"/>
      </w:pPr>
      <w:rPr>
        <w:rFonts w:ascii="Courier New" w:hAnsi="Courier New" w:cs="Courier New" w:hint="default"/>
      </w:rPr>
    </w:lvl>
    <w:lvl w:ilvl="2" w:tplc="04050005" w:tentative="1">
      <w:start w:val="1"/>
      <w:numFmt w:val="bullet"/>
      <w:lvlText w:val=""/>
      <w:lvlJc w:val="left"/>
      <w:pPr>
        <w:ind w:left="1863" w:hanging="360"/>
      </w:pPr>
      <w:rPr>
        <w:rFonts w:ascii="Wingdings" w:hAnsi="Wingdings" w:hint="default"/>
      </w:rPr>
    </w:lvl>
    <w:lvl w:ilvl="3" w:tplc="04050001" w:tentative="1">
      <w:start w:val="1"/>
      <w:numFmt w:val="bullet"/>
      <w:lvlText w:val=""/>
      <w:lvlJc w:val="left"/>
      <w:pPr>
        <w:ind w:left="2583" w:hanging="360"/>
      </w:pPr>
      <w:rPr>
        <w:rFonts w:ascii="Symbol" w:hAnsi="Symbol" w:hint="default"/>
      </w:rPr>
    </w:lvl>
    <w:lvl w:ilvl="4" w:tplc="04050003" w:tentative="1">
      <w:start w:val="1"/>
      <w:numFmt w:val="bullet"/>
      <w:lvlText w:val="o"/>
      <w:lvlJc w:val="left"/>
      <w:pPr>
        <w:ind w:left="3303" w:hanging="360"/>
      </w:pPr>
      <w:rPr>
        <w:rFonts w:ascii="Courier New" w:hAnsi="Courier New" w:cs="Courier New" w:hint="default"/>
      </w:rPr>
    </w:lvl>
    <w:lvl w:ilvl="5" w:tplc="04050005" w:tentative="1">
      <w:start w:val="1"/>
      <w:numFmt w:val="bullet"/>
      <w:lvlText w:val=""/>
      <w:lvlJc w:val="left"/>
      <w:pPr>
        <w:ind w:left="4023" w:hanging="360"/>
      </w:pPr>
      <w:rPr>
        <w:rFonts w:ascii="Wingdings" w:hAnsi="Wingdings" w:hint="default"/>
      </w:rPr>
    </w:lvl>
    <w:lvl w:ilvl="6" w:tplc="04050001" w:tentative="1">
      <w:start w:val="1"/>
      <w:numFmt w:val="bullet"/>
      <w:lvlText w:val=""/>
      <w:lvlJc w:val="left"/>
      <w:pPr>
        <w:ind w:left="4743" w:hanging="360"/>
      </w:pPr>
      <w:rPr>
        <w:rFonts w:ascii="Symbol" w:hAnsi="Symbol" w:hint="default"/>
      </w:rPr>
    </w:lvl>
    <w:lvl w:ilvl="7" w:tplc="04050003" w:tentative="1">
      <w:start w:val="1"/>
      <w:numFmt w:val="bullet"/>
      <w:lvlText w:val="o"/>
      <w:lvlJc w:val="left"/>
      <w:pPr>
        <w:ind w:left="5463" w:hanging="360"/>
      </w:pPr>
      <w:rPr>
        <w:rFonts w:ascii="Courier New" w:hAnsi="Courier New" w:cs="Courier New" w:hint="default"/>
      </w:rPr>
    </w:lvl>
    <w:lvl w:ilvl="8" w:tplc="04050005" w:tentative="1">
      <w:start w:val="1"/>
      <w:numFmt w:val="bullet"/>
      <w:lvlText w:val=""/>
      <w:lvlJc w:val="left"/>
      <w:pPr>
        <w:ind w:left="6183" w:hanging="360"/>
      </w:pPr>
      <w:rPr>
        <w:rFonts w:ascii="Wingdings" w:hAnsi="Wingdings" w:hint="default"/>
      </w:rPr>
    </w:lvl>
  </w:abstractNum>
  <w:abstractNum w:abstractNumId="6">
    <w:nsid w:val="16920558"/>
    <w:multiLevelType w:val="hybridMultilevel"/>
    <w:tmpl w:val="7AAA3D0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1780385A"/>
    <w:multiLevelType w:val="hybridMultilevel"/>
    <w:tmpl w:val="0B28550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256C484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A955F40"/>
    <w:multiLevelType w:val="hybridMultilevel"/>
    <w:tmpl w:val="71DA52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0D516F3"/>
    <w:multiLevelType w:val="hybridMultilevel"/>
    <w:tmpl w:val="7C86909C"/>
    <w:lvl w:ilvl="0" w:tplc="5B3EECF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7D93E01"/>
    <w:multiLevelType w:val="hybridMultilevel"/>
    <w:tmpl w:val="BDE8206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45EA5C3B"/>
    <w:multiLevelType w:val="hybridMultilevel"/>
    <w:tmpl w:val="3036EA0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7681C95"/>
    <w:multiLevelType w:val="hybridMultilevel"/>
    <w:tmpl w:val="91781D7E"/>
    <w:lvl w:ilvl="0" w:tplc="04050017">
      <w:start w:val="1"/>
      <w:numFmt w:val="lowerLetter"/>
      <w:lvlText w:val="%1)"/>
      <w:lvlJc w:val="left"/>
      <w:pPr>
        <w:ind w:left="423" w:hanging="360"/>
      </w:pPr>
      <w:rPr>
        <w:rFonts w:hint="default"/>
      </w:rPr>
    </w:lvl>
    <w:lvl w:ilvl="1" w:tplc="04050003" w:tentative="1">
      <w:start w:val="1"/>
      <w:numFmt w:val="bullet"/>
      <w:lvlText w:val="o"/>
      <w:lvlJc w:val="left"/>
      <w:pPr>
        <w:ind w:left="1143" w:hanging="360"/>
      </w:pPr>
      <w:rPr>
        <w:rFonts w:ascii="Courier New" w:hAnsi="Courier New" w:cs="Courier New" w:hint="default"/>
      </w:rPr>
    </w:lvl>
    <w:lvl w:ilvl="2" w:tplc="04050005" w:tentative="1">
      <w:start w:val="1"/>
      <w:numFmt w:val="bullet"/>
      <w:lvlText w:val=""/>
      <w:lvlJc w:val="left"/>
      <w:pPr>
        <w:ind w:left="1863" w:hanging="360"/>
      </w:pPr>
      <w:rPr>
        <w:rFonts w:ascii="Wingdings" w:hAnsi="Wingdings" w:hint="default"/>
      </w:rPr>
    </w:lvl>
    <w:lvl w:ilvl="3" w:tplc="04050001" w:tentative="1">
      <w:start w:val="1"/>
      <w:numFmt w:val="bullet"/>
      <w:lvlText w:val=""/>
      <w:lvlJc w:val="left"/>
      <w:pPr>
        <w:ind w:left="2583" w:hanging="360"/>
      </w:pPr>
      <w:rPr>
        <w:rFonts w:ascii="Symbol" w:hAnsi="Symbol" w:hint="default"/>
      </w:rPr>
    </w:lvl>
    <w:lvl w:ilvl="4" w:tplc="04050003" w:tentative="1">
      <w:start w:val="1"/>
      <w:numFmt w:val="bullet"/>
      <w:lvlText w:val="o"/>
      <w:lvlJc w:val="left"/>
      <w:pPr>
        <w:ind w:left="3303" w:hanging="360"/>
      </w:pPr>
      <w:rPr>
        <w:rFonts w:ascii="Courier New" w:hAnsi="Courier New" w:cs="Courier New" w:hint="default"/>
      </w:rPr>
    </w:lvl>
    <w:lvl w:ilvl="5" w:tplc="04050005" w:tentative="1">
      <w:start w:val="1"/>
      <w:numFmt w:val="bullet"/>
      <w:lvlText w:val=""/>
      <w:lvlJc w:val="left"/>
      <w:pPr>
        <w:ind w:left="4023" w:hanging="360"/>
      </w:pPr>
      <w:rPr>
        <w:rFonts w:ascii="Wingdings" w:hAnsi="Wingdings" w:hint="default"/>
      </w:rPr>
    </w:lvl>
    <w:lvl w:ilvl="6" w:tplc="04050001" w:tentative="1">
      <w:start w:val="1"/>
      <w:numFmt w:val="bullet"/>
      <w:lvlText w:val=""/>
      <w:lvlJc w:val="left"/>
      <w:pPr>
        <w:ind w:left="4743" w:hanging="360"/>
      </w:pPr>
      <w:rPr>
        <w:rFonts w:ascii="Symbol" w:hAnsi="Symbol" w:hint="default"/>
      </w:rPr>
    </w:lvl>
    <w:lvl w:ilvl="7" w:tplc="04050003" w:tentative="1">
      <w:start w:val="1"/>
      <w:numFmt w:val="bullet"/>
      <w:lvlText w:val="o"/>
      <w:lvlJc w:val="left"/>
      <w:pPr>
        <w:ind w:left="5463" w:hanging="360"/>
      </w:pPr>
      <w:rPr>
        <w:rFonts w:ascii="Courier New" w:hAnsi="Courier New" w:cs="Courier New" w:hint="default"/>
      </w:rPr>
    </w:lvl>
    <w:lvl w:ilvl="8" w:tplc="04050005" w:tentative="1">
      <w:start w:val="1"/>
      <w:numFmt w:val="bullet"/>
      <w:lvlText w:val=""/>
      <w:lvlJc w:val="left"/>
      <w:pPr>
        <w:ind w:left="6183" w:hanging="360"/>
      </w:pPr>
      <w:rPr>
        <w:rFonts w:ascii="Wingdings" w:hAnsi="Wingdings" w:hint="default"/>
      </w:rPr>
    </w:lvl>
  </w:abstractNum>
  <w:abstractNum w:abstractNumId="14">
    <w:nsid w:val="486464C1"/>
    <w:multiLevelType w:val="hybridMultilevel"/>
    <w:tmpl w:val="F3E63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4300FC3"/>
    <w:multiLevelType w:val="hybridMultilevel"/>
    <w:tmpl w:val="CB88CD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5BC6837"/>
    <w:multiLevelType w:val="hybridMultilevel"/>
    <w:tmpl w:val="2B1C4032"/>
    <w:lvl w:ilvl="0" w:tplc="35DE0194">
      <w:start w:val="1"/>
      <w:numFmt w:val="lowerLetter"/>
      <w:lvlText w:val="%1)"/>
      <w:lvlJc w:val="left"/>
      <w:pPr>
        <w:ind w:left="360" w:hanging="360"/>
      </w:pPr>
      <w:rPr>
        <w:rFonts w:hint="default"/>
        <w:b w:val="0"/>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nsid w:val="57051ACC"/>
    <w:multiLevelType w:val="hybridMultilevel"/>
    <w:tmpl w:val="530A3020"/>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nsid w:val="60F675DB"/>
    <w:multiLevelType w:val="hybridMultilevel"/>
    <w:tmpl w:val="4BC2A2D8"/>
    <w:lvl w:ilvl="0" w:tplc="A6CA06E4">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7A5E44"/>
    <w:multiLevelType w:val="hybridMultilevel"/>
    <w:tmpl w:val="45AAE10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749C42E4"/>
    <w:multiLevelType w:val="hybridMultilevel"/>
    <w:tmpl w:val="E23CD510"/>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nsid w:val="77014255"/>
    <w:multiLevelType w:val="hybridMultilevel"/>
    <w:tmpl w:val="02BC609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nsid w:val="78A95051"/>
    <w:multiLevelType w:val="hybridMultilevel"/>
    <w:tmpl w:val="0DCE09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F6473E0"/>
    <w:multiLevelType w:val="hybridMultilevel"/>
    <w:tmpl w:val="5756F06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6"/>
  </w:num>
  <w:num w:numId="2">
    <w:abstractNumId w:val="22"/>
  </w:num>
  <w:num w:numId="3">
    <w:abstractNumId w:val="8"/>
  </w:num>
  <w:num w:numId="4">
    <w:abstractNumId w:val="7"/>
  </w:num>
  <w:num w:numId="5">
    <w:abstractNumId w:val="11"/>
  </w:num>
  <w:num w:numId="6">
    <w:abstractNumId w:val="1"/>
  </w:num>
  <w:num w:numId="7">
    <w:abstractNumId w:val="4"/>
  </w:num>
  <w:num w:numId="8">
    <w:abstractNumId w:val="19"/>
  </w:num>
  <w:num w:numId="9">
    <w:abstractNumId w:val="2"/>
  </w:num>
  <w:num w:numId="10">
    <w:abstractNumId w:val="16"/>
  </w:num>
  <w:num w:numId="11">
    <w:abstractNumId w:val="5"/>
  </w:num>
  <w:num w:numId="12">
    <w:abstractNumId w:val="20"/>
  </w:num>
  <w:num w:numId="13">
    <w:abstractNumId w:val="0"/>
  </w:num>
  <w:num w:numId="14">
    <w:abstractNumId w:val="18"/>
  </w:num>
  <w:num w:numId="15">
    <w:abstractNumId w:val="13"/>
  </w:num>
  <w:num w:numId="16">
    <w:abstractNumId w:val="17"/>
  </w:num>
  <w:num w:numId="17">
    <w:abstractNumId w:val="14"/>
  </w:num>
  <w:num w:numId="18">
    <w:abstractNumId w:val="12"/>
  </w:num>
  <w:num w:numId="19">
    <w:abstractNumId w:val="3"/>
  </w:num>
  <w:num w:numId="20">
    <w:abstractNumId w:val="15"/>
  </w:num>
  <w:num w:numId="21">
    <w:abstractNumId w:val="21"/>
  </w:num>
  <w:num w:numId="22">
    <w:abstractNumId w:val="9"/>
  </w:num>
  <w:num w:numId="23">
    <w:abstractNumId w:val="23"/>
  </w:num>
  <w:num w:numId="24">
    <w:abstractNumId w:val="1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783458"/>
    <w:rsid w:val="00001D1F"/>
    <w:rsid w:val="0000584A"/>
    <w:rsid w:val="00010658"/>
    <w:rsid w:val="00013F2D"/>
    <w:rsid w:val="0002202C"/>
    <w:rsid w:val="0003547E"/>
    <w:rsid w:val="00035E3E"/>
    <w:rsid w:val="000365A8"/>
    <w:rsid w:val="00036936"/>
    <w:rsid w:val="00037995"/>
    <w:rsid w:val="0004186E"/>
    <w:rsid w:val="000431C5"/>
    <w:rsid w:val="00046A49"/>
    <w:rsid w:val="00047C43"/>
    <w:rsid w:val="00061D47"/>
    <w:rsid w:val="00065981"/>
    <w:rsid w:val="00066AC5"/>
    <w:rsid w:val="00067832"/>
    <w:rsid w:val="0007023A"/>
    <w:rsid w:val="000771CE"/>
    <w:rsid w:val="00081393"/>
    <w:rsid w:val="00081B65"/>
    <w:rsid w:val="000875E0"/>
    <w:rsid w:val="00096C32"/>
    <w:rsid w:val="000A0E45"/>
    <w:rsid w:val="000A3745"/>
    <w:rsid w:val="000B1619"/>
    <w:rsid w:val="000B1B0F"/>
    <w:rsid w:val="000B1C24"/>
    <w:rsid w:val="000B234C"/>
    <w:rsid w:val="000B2A97"/>
    <w:rsid w:val="000B38DB"/>
    <w:rsid w:val="000B5A42"/>
    <w:rsid w:val="000C0A81"/>
    <w:rsid w:val="000C0F5F"/>
    <w:rsid w:val="000C3053"/>
    <w:rsid w:val="000C5084"/>
    <w:rsid w:val="000C5F34"/>
    <w:rsid w:val="000C75E8"/>
    <w:rsid w:val="000C7616"/>
    <w:rsid w:val="000C7724"/>
    <w:rsid w:val="000D1186"/>
    <w:rsid w:val="000D59A8"/>
    <w:rsid w:val="000E4B50"/>
    <w:rsid w:val="000E5D3A"/>
    <w:rsid w:val="000F2346"/>
    <w:rsid w:val="000F7153"/>
    <w:rsid w:val="001005A7"/>
    <w:rsid w:val="001006CA"/>
    <w:rsid w:val="00105474"/>
    <w:rsid w:val="00105C91"/>
    <w:rsid w:val="001060B1"/>
    <w:rsid w:val="0010630A"/>
    <w:rsid w:val="001073A8"/>
    <w:rsid w:val="001217CD"/>
    <w:rsid w:val="001232A8"/>
    <w:rsid w:val="00125317"/>
    <w:rsid w:val="001265E1"/>
    <w:rsid w:val="0013195A"/>
    <w:rsid w:val="001342EB"/>
    <w:rsid w:val="0013551B"/>
    <w:rsid w:val="00135E80"/>
    <w:rsid w:val="00141E28"/>
    <w:rsid w:val="00142DB9"/>
    <w:rsid w:val="00145579"/>
    <w:rsid w:val="001460C9"/>
    <w:rsid w:val="00147F5E"/>
    <w:rsid w:val="00152207"/>
    <w:rsid w:val="00157C3F"/>
    <w:rsid w:val="00157CB2"/>
    <w:rsid w:val="0016034E"/>
    <w:rsid w:val="00161595"/>
    <w:rsid w:val="001635CE"/>
    <w:rsid w:val="001638E6"/>
    <w:rsid w:val="00164D8B"/>
    <w:rsid w:val="001658A5"/>
    <w:rsid w:val="00167B15"/>
    <w:rsid w:val="0017021A"/>
    <w:rsid w:val="00173465"/>
    <w:rsid w:val="00175142"/>
    <w:rsid w:val="00184DE4"/>
    <w:rsid w:val="00186106"/>
    <w:rsid w:val="0019387B"/>
    <w:rsid w:val="001958D9"/>
    <w:rsid w:val="00195CD5"/>
    <w:rsid w:val="001967DC"/>
    <w:rsid w:val="001A3F5C"/>
    <w:rsid w:val="001A4637"/>
    <w:rsid w:val="001B00A0"/>
    <w:rsid w:val="001B4FA4"/>
    <w:rsid w:val="001C0EE7"/>
    <w:rsid w:val="001C3756"/>
    <w:rsid w:val="001C3771"/>
    <w:rsid w:val="001C3C7B"/>
    <w:rsid w:val="001C4777"/>
    <w:rsid w:val="001C6B41"/>
    <w:rsid w:val="001C7423"/>
    <w:rsid w:val="001E0982"/>
    <w:rsid w:val="001E0A93"/>
    <w:rsid w:val="001E0F83"/>
    <w:rsid w:val="001E2D4E"/>
    <w:rsid w:val="001F39EF"/>
    <w:rsid w:val="001F5265"/>
    <w:rsid w:val="0020205C"/>
    <w:rsid w:val="00211547"/>
    <w:rsid w:val="00211C31"/>
    <w:rsid w:val="00213BE6"/>
    <w:rsid w:val="00215233"/>
    <w:rsid w:val="0021658C"/>
    <w:rsid w:val="00217F11"/>
    <w:rsid w:val="00221343"/>
    <w:rsid w:val="00222426"/>
    <w:rsid w:val="002337E3"/>
    <w:rsid w:val="00233E10"/>
    <w:rsid w:val="00236FE9"/>
    <w:rsid w:val="00240024"/>
    <w:rsid w:val="00244583"/>
    <w:rsid w:val="00245022"/>
    <w:rsid w:val="00245B08"/>
    <w:rsid w:val="00251DD0"/>
    <w:rsid w:val="0025324E"/>
    <w:rsid w:val="00263FC4"/>
    <w:rsid w:val="002725E8"/>
    <w:rsid w:val="00280333"/>
    <w:rsid w:val="00283286"/>
    <w:rsid w:val="002854BE"/>
    <w:rsid w:val="0029459F"/>
    <w:rsid w:val="002A0304"/>
    <w:rsid w:val="002B1945"/>
    <w:rsid w:val="002B1F20"/>
    <w:rsid w:val="002C293E"/>
    <w:rsid w:val="002D1CD7"/>
    <w:rsid w:val="002D35B0"/>
    <w:rsid w:val="002D5384"/>
    <w:rsid w:val="002D7B63"/>
    <w:rsid w:val="002E010C"/>
    <w:rsid w:val="002F1F0A"/>
    <w:rsid w:val="00302D90"/>
    <w:rsid w:val="00303927"/>
    <w:rsid w:val="00304FF4"/>
    <w:rsid w:val="003077F1"/>
    <w:rsid w:val="00310AFD"/>
    <w:rsid w:val="0031533C"/>
    <w:rsid w:val="0031613B"/>
    <w:rsid w:val="00324A79"/>
    <w:rsid w:val="0032592F"/>
    <w:rsid w:val="00325B65"/>
    <w:rsid w:val="003333D1"/>
    <w:rsid w:val="003378E4"/>
    <w:rsid w:val="00346C1C"/>
    <w:rsid w:val="00347628"/>
    <w:rsid w:val="00355B93"/>
    <w:rsid w:val="00361FA5"/>
    <w:rsid w:val="003624EC"/>
    <w:rsid w:val="00365C72"/>
    <w:rsid w:val="00366B2B"/>
    <w:rsid w:val="00366E61"/>
    <w:rsid w:val="00367E33"/>
    <w:rsid w:val="00371AAB"/>
    <w:rsid w:val="00373E72"/>
    <w:rsid w:val="00380A3C"/>
    <w:rsid w:val="003823F9"/>
    <w:rsid w:val="00392C4C"/>
    <w:rsid w:val="0039692B"/>
    <w:rsid w:val="003972F8"/>
    <w:rsid w:val="003A307F"/>
    <w:rsid w:val="003A4576"/>
    <w:rsid w:val="003A5AF7"/>
    <w:rsid w:val="003A6684"/>
    <w:rsid w:val="003A7130"/>
    <w:rsid w:val="003A753B"/>
    <w:rsid w:val="003A7B39"/>
    <w:rsid w:val="003B0CB4"/>
    <w:rsid w:val="003B107E"/>
    <w:rsid w:val="003B2DD5"/>
    <w:rsid w:val="003B5F21"/>
    <w:rsid w:val="003C1185"/>
    <w:rsid w:val="003C1849"/>
    <w:rsid w:val="003C4921"/>
    <w:rsid w:val="003C5E16"/>
    <w:rsid w:val="003D328A"/>
    <w:rsid w:val="003E114B"/>
    <w:rsid w:val="003E2F44"/>
    <w:rsid w:val="003E4339"/>
    <w:rsid w:val="003E66A6"/>
    <w:rsid w:val="003E7B3D"/>
    <w:rsid w:val="003F01E7"/>
    <w:rsid w:val="003F4F89"/>
    <w:rsid w:val="003F5ED5"/>
    <w:rsid w:val="00405AD0"/>
    <w:rsid w:val="00406296"/>
    <w:rsid w:val="0040657F"/>
    <w:rsid w:val="00406BBD"/>
    <w:rsid w:val="004105C2"/>
    <w:rsid w:val="00410855"/>
    <w:rsid w:val="004218CB"/>
    <w:rsid w:val="00424259"/>
    <w:rsid w:val="0043178E"/>
    <w:rsid w:val="00433F40"/>
    <w:rsid w:val="00435B56"/>
    <w:rsid w:val="00441D47"/>
    <w:rsid w:val="00443860"/>
    <w:rsid w:val="00443A47"/>
    <w:rsid w:val="00445ED9"/>
    <w:rsid w:val="0044701A"/>
    <w:rsid w:val="00447C6F"/>
    <w:rsid w:val="004518FD"/>
    <w:rsid w:val="00452ACD"/>
    <w:rsid w:val="00457436"/>
    <w:rsid w:val="004601BC"/>
    <w:rsid w:val="004640C2"/>
    <w:rsid w:val="00471C2D"/>
    <w:rsid w:val="00474D08"/>
    <w:rsid w:val="00475E29"/>
    <w:rsid w:val="00476544"/>
    <w:rsid w:val="00480114"/>
    <w:rsid w:val="00487CD7"/>
    <w:rsid w:val="00490010"/>
    <w:rsid w:val="00491F16"/>
    <w:rsid w:val="004973A8"/>
    <w:rsid w:val="004979B1"/>
    <w:rsid w:val="004A11C3"/>
    <w:rsid w:val="004C6730"/>
    <w:rsid w:val="004D625F"/>
    <w:rsid w:val="004E0831"/>
    <w:rsid w:val="004E57C2"/>
    <w:rsid w:val="004F08E3"/>
    <w:rsid w:val="004F2F43"/>
    <w:rsid w:val="004F572E"/>
    <w:rsid w:val="00503A79"/>
    <w:rsid w:val="00507705"/>
    <w:rsid w:val="005100FD"/>
    <w:rsid w:val="00511725"/>
    <w:rsid w:val="00512BF9"/>
    <w:rsid w:val="00514366"/>
    <w:rsid w:val="00515917"/>
    <w:rsid w:val="005179C1"/>
    <w:rsid w:val="00517B12"/>
    <w:rsid w:val="005225DA"/>
    <w:rsid w:val="005229F6"/>
    <w:rsid w:val="00522FFD"/>
    <w:rsid w:val="00523AB3"/>
    <w:rsid w:val="00526095"/>
    <w:rsid w:val="00532815"/>
    <w:rsid w:val="00532880"/>
    <w:rsid w:val="005335EE"/>
    <w:rsid w:val="00540B0B"/>
    <w:rsid w:val="0054224D"/>
    <w:rsid w:val="00542D9F"/>
    <w:rsid w:val="00545D6C"/>
    <w:rsid w:val="0054717E"/>
    <w:rsid w:val="005520A3"/>
    <w:rsid w:val="00552888"/>
    <w:rsid w:val="00556CCE"/>
    <w:rsid w:val="00557B59"/>
    <w:rsid w:val="005622EA"/>
    <w:rsid w:val="00564653"/>
    <w:rsid w:val="00572563"/>
    <w:rsid w:val="00575919"/>
    <w:rsid w:val="00575F03"/>
    <w:rsid w:val="00584C90"/>
    <w:rsid w:val="0059327D"/>
    <w:rsid w:val="005944B8"/>
    <w:rsid w:val="005A1A0C"/>
    <w:rsid w:val="005A2F0C"/>
    <w:rsid w:val="005A3B33"/>
    <w:rsid w:val="005B3597"/>
    <w:rsid w:val="005B4155"/>
    <w:rsid w:val="005B47C4"/>
    <w:rsid w:val="005B5478"/>
    <w:rsid w:val="005C2AEE"/>
    <w:rsid w:val="005C749C"/>
    <w:rsid w:val="005C7D39"/>
    <w:rsid w:val="005D254C"/>
    <w:rsid w:val="005D3D63"/>
    <w:rsid w:val="005D45FE"/>
    <w:rsid w:val="005D52A6"/>
    <w:rsid w:val="005D604C"/>
    <w:rsid w:val="005D6AF7"/>
    <w:rsid w:val="005E32D8"/>
    <w:rsid w:val="005E58D6"/>
    <w:rsid w:val="005E6905"/>
    <w:rsid w:val="005F206E"/>
    <w:rsid w:val="005F392F"/>
    <w:rsid w:val="005F4EBB"/>
    <w:rsid w:val="005F4F0F"/>
    <w:rsid w:val="00600E4A"/>
    <w:rsid w:val="00605D65"/>
    <w:rsid w:val="00605EE1"/>
    <w:rsid w:val="00612B5D"/>
    <w:rsid w:val="00613858"/>
    <w:rsid w:val="00616F01"/>
    <w:rsid w:val="00620ED5"/>
    <w:rsid w:val="00627A2F"/>
    <w:rsid w:val="00630D68"/>
    <w:rsid w:val="006324ED"/>
    <w:rsid w:val="00633D0A"/>
    <w:rsid w:val="00635C74"/>
    <w:rsid w:val="00636C1E"/>
    <w:rsid w:val="00642436"/>
    <w:rsid w:val="006440B1"/>
    <w:rsid w:val="006447C6"/>
    <w:rsid w:val="006452DA"/>
    <w:rsid w:val="00652E4C"/>
    <w:rsid w:val="00653204"/>
    <w:rsid w:val="006554DD"/>
    <w:rsid w:val="0066029E"/>
    <w:rsid w:val="0066273A"/>
    <w:rsid w:val="0066428A"/>
    <w:rsid w:val="00665025"/>
    <w:rsid w:val="00682446"/>
    <w:rsid w:val="006832A4"/>
    <w:rsid w:val="006838EC"/>
    <w:rsid w:val="00684BCF"/>
    <w:rsid w:val="006860A9"/>
    <w:rsid w:val="00690D17"/>
    <w:rsid w:val="0069144C"/>
    <w:rsid w:val="00692119"/>
    <w:rsid w:val="00694683"/>
    <w:rsid w:val="00694B2B"/>
    <w:rsid w:val="006A0EC9"/>
    <w:rsid w:val="006A2FD1"/>
    <w:rsid w:val="006A4710"/>
    <w:rsid w:val="006B04E3"/>
    <w:rsid w:val="006B2FDA"/>
    <w:rsid w:val="006B6083"/>
    <w:rsid w:val="006C4AD4"/>
    <w:rsid w:val="006C5E8C"/>
    <w:rsid w:val="006D2D7D"/>
    <w:rsid w:val="006D3293"/>
    <w:rsid w:val="006D444B"/>
    <w:rsid w:val="006D5299"/>
    <w:rsid w:val="006D557F"/>
    <w:rsid w:val="006E0C0B"/>
    <w:rsid w:val="006E3AEC"/>
    <w:rsid w:val="006F5182"/>
    <w:rsid w:val="006F6EF9"/>
    <w:rsid w:val="00700015"/>
    <w:rsid w:val="00706F36"/>
    <w:rsid w:val="0071414D"/>
    <w:rsid w:val="00716B7F"/>
    <w:rsid w:val="0071719D"/>
    <w:rsid w:val="00720D4C"/>
    <w:rsid w:val="00724FEE"/>
    <w:rsid w:val="007252C3"/>
    <w:rsid w:val="007277E5"/>
    <w:rsid w:val="0073333A"/>
    <w:rsid w:val="007333A6"/>
    <w:rsid w:val="0073609C"/>
    <w:rsid w:val="00740BD3"/>
    <w:rsid w:val="0074280C"/>
    <w:rsid w:val="00743481"/>
    <w:rsid w:val="00745578"/>
    <w:rsid w:val="007467B9"/>
    <w:rsid w:val="00746E30"/>
    <w:rsid w:val="00747026"/>
    <w:rsid w:val="00747049"/>
    <w:rsid w:val="00755AE8"/>
    <w:rsid w:val="00755DA3"/>
    <w:rsid w:val="007643D9"/>
    <w:rsid w:val="00766916"/>
    <w:rsid w:val="00771F96"/>
    <w:rsid w:val="00782F51"/>
    <w:rsid w:val="00783458"/>
    <w:rsid w:val="007866A8"/>
    <w:rsid w:val="00791B7F"/>
    <w:rsid w:val="00794960"/>
    <w:rsid w:val="00795325"/>
    <w:rsid w:val="007974E3"/>
    <w:rsid w:val="007A0230"/>
    <w:rsid w:val="007A0A1E"/>
    <w:rsid w:val="007A57C7"/>
    <w:rsid w:val="007A5C9D"/>
    <w:rsid w:val="007B6B44"/>
    <w:rsid w:val="007C07D5"/>
    <w:rsid w:val="007C24EF"/>
    <w:rsid w:val="007C5B97"/>
    <w:rsid w:val="007C7770"/>
    <w:rsid w:val="007D013F"/>
    <w:rsid w:val="007D02F0"/>
    <w:rsid w:val="007D2A1F"/>
    <w:rsid w:val="007D5C75"/>
    <w:rsid w:val="007E2D8E"/>
    <w:rsid w:val="007E2E6D"/>
    <w:rsid w:val="007F0274"/>
    <w:rsid w:val="007F156D"/>
    <w:rsid w:val="007F20B3"/>
    <w:rsid w:val="008047A3"/>
    <w:rsid w:val="00805882"/>
    <w:rsid w:val="008109DA"/>
    <w:rsid w:val="00813529"/>
    <w:rsid w:val="00814CAE"/>
    <w:rsid w:val="00822ACA"/>
    <w:rsid w:val="008252CB"/>
    <w:rsid w:val="00825B2D"/>
    <w:rsid w:val="008370BF"/>
    <w:rsid w:val="00844DF4"/>
    <w:rsid w:val="00846419"/>
    <w:rsid w:val="008465C6"/>
    <w:rsid w:val="00847C55"/>
    <w:rsid w:val="00852B90"/>
    <w:rsid w:val="00855046"/>
    <w:rsid w:val="0087253E"/>
    <w:rsid w:val="00882844"/>
    <w:rsid w:val="008910BF"/>
    <w:rsid w:val="00891148"/>
    <w:rsid w:val="00891AF1"/>
    <w:rsid w:val="00893E86"/>
    <w:rsid w:val="008949E7"/>
    <w:rsid w:val="008A5B7D"/>
    <w:rsid w:val="008B1990"/>
    <w:rsid w:val="008D07CA"/>
    <w:rsid w:val="008D0E37"/>
    <w:rsid w:val="008D5501"/>
    <w:rsid w:val="008D798C"/>
    <w:rsid w:val="008E2A3B"/>
    <w:rsid w:val="008E6F58"/>
    <w:rsid w:val="008F318F"/>
    <w:rsid w:val="008F35CB"/>
    <w:rsid w:val="008F47C8"/>
    <w:rsid w:val="008F7D68"/>
    <w:rsid w:val="009005B5"/>
    <w:rsid w:val="00912D3B"/>
    <w:rsid w:val="009153B0"/>
    <w:rsid w:val="0091752C"/>
    <w:rsid w:val="00917791"/>
    <w:rsid w:val="00917C7E"/>
    <w:rsid w:val="00937588"/>
    <w:rsid w:val="00944EFE"/>
    <w:rsid w:val="0094759E"/>
    <w:rsid w:val="00952273"/>
    <w:rsid w:val="00953718"/>
    <w:rsid w:val="00956514"/>
    <w:rsid w:val="0096284C"/>
    <w:rsid w:val="00964ECB"/>
    <w:rsid w:val="0097171D"/>
    <w:rsid w:val="00972E07"/>
    <w:rsid w:val="009736FA"/>
    <w:rsid w:val="00976279"/>
    <w:rsid w:val="009779C8"/>
    <w:rsid w:val="00980346"/>
    <w:rsid w:val="00982F21"/>
    <w:rsid w:val="0099606A"/>
    <w:rsid w:val="0099795B"/>
    <w:rsid w:val="009A0829"/>
    <w:rsid w:val="009B476C"/>
    <w:rsid w:val="009B4A2B"/>
    <w:rsid w:val="009B7430"/>
    <w:rsid w:val="009C20ED"/>
    <w:rsid w:val="009C2E8A"/>
    <w:rsid w:val="009C3416"/>
    <w:rsid w:val="009C35BB"/>
    <w:rsid w:val="009D1ACF"/>
    <w:rsid w:val="009D6C07"/>
    <w:rsid w:val="009D7595"/>
    <w:rsid w:val="009E43AB"/>
    <w:rsid w:val="009F166B"/>
    <w:rsid w:val="009F694C"/>
    <w:rsid w:val="009F6FDC"/>
    <w:rsid w:val="00A019E6"/>
    <w:rsid w:val="00A01A9D"/>
    <w:rsid w:val="00A03265"/>
    <w:rsid w:val="00A04A36"/>
    <w:rsid w:val="00A061DE"/>
    <w:rsid w:val="00A10AD3"/>
    <w:rsid w:val="00A143E0"/>
    <w:rsid w:val="00A14A21"/>
    <w:rsid w:val="00A16E74"/>
    <w:rsid w:val="00A22B33"/>
    <w:rsid w:val="00A23919"/>
    <w:rsid w:val="00A265F5"/>
    <w:rsid w:val="00A31FDF"/>
    <w:rsid w:val="00A356A9"/>
    <w:rsid w:val="00A52836"/>
    <w:rsid w:val="00A5283D"/>
    <w:rsid w:val="00A53915"/>
    <w:rsid w:val="00A54D84"/>
    <w:rsid w:val="00A55B59"/>
    <w:rsid w:val="00A565A8"/>
    <w:rsid w:val="00A578EE"/>
    <w:rsid w:val="00A6773F"/>
    <w:rsid w:val="00A71ABD"/>
    <w:rsid w:val="00A73912"/>
    <w:rsid w:val="00A8154B"/>
    <w:rsid w:val="00A8325F"/>
    <w:rsid w:val="00A8335A"/>
    <w:rsid w:val="00A930BD"/>
    <w:rsid w:val="00A95CAA"/>
    <w:rsid w:val="00A96AC2"/>
    <w:rsid w:val="00AA1A96"/>
    <w:rsid w:val="00AA2368"/>
    <w:rsid w:val="00AA34A7"/>
    <w:rsid w:val="00AB1624"/>
    <w:rsid w:val="00AB1771"/>
    <w:rsid w:val="00AB41F5"/>
    <w:rsid w:val="00AC2FD8"/>
    <w:rsid w:val="00AC357D"/>
    <w:rsid w:val="00AC54EB"/>
    <w:rsid w:val="00AD1DE3"/>
    <w:rsid w:val="00AD4772"/>
    <w:rsid w:val="00AE079D"/>
    <w:rsid w:val="00AE45F9"/>
    <w:rsid w:val="00AE6751"/>
    <w:rsid w:val="00AF079D"/>
    <w:rsid w:val="00AF6EB8"/>
    <w:rsid w:val="00B015F4"/>
    <w:rsid w:val="00B02406"/>
    <w:rsid w:val="00B0377D"/>
    <w:rsid w:val="00B05E17"/>
    <w:rsid w:val="00B07B22"/>
    <w:rsid w:val="00B11A3F"/>
    <w:rsid w:val="00B15FE7"/>
    <w:rsid w:val="00B161B6"/>
    <w:rsid w:val="00B16E8D"/>
    <w:rsid w:val="00B22C3A"/>
    <w:rsid w:val="00B24AB9"/>
    <w:rsid w:val="00B24EB3"/>
    <w:rsid w:val="00B31A8D"/>
    <w:rsid w:val="00B3582C"/>
    <w:rsid w:val="00B401E9"/>
    <w:rsid w:val="00B461A8"/>
    <w:rsid w:val="00B52E11"/>
    <w:rsid w:val="00B541F6"/>
    <w:rsid w:val="00B56B79"/>
    <w:rsid w:val="00B61D68"/>
    <w:rsid w:val="00B65645"/>
    <w:rsid w:val="00B905A3"/>
    <w:rsid w:val="00B959D1"/>
    <w:rsid w:val="00BA667A"/>
    <w:rsid w:val="00BA7D33"/>
    <w:rsid w:val="00BB3F9A"/>
    <w:rsid w:val="00BB6308"/>
    <w:rsid w:val="00BC226F"/>
    <w:rsid w:val="00BD5EEF"/>
    <w:rsid w:val="00BD71A8"/>
    <w:rsid w:val="00BD7451"/>
    <w:rsid w:val="00BD7EB3"/>
    <w:rsid w:val="00BE61E2"/>
    <w:rsid w:val="00C07EC8"/>
    <w:rsid w:val="00C11019"/>
    <w:rsid w:val="00C12442"/>
    <w:rsid w:val="00C1397D"/>
    <w:rsid w:val="00C15DBC"/>
    <w:rsid w:val="00C17611"/>
    <w:rsid w:val="00C24D97"/>
    <w:rsid w:val="00C2684A"/>
    <w:rsid w:val="00C269CC"/>
    <w:rsid w:val="00C313BE"/>
    <w:rsid w:val="00C3696C"/>
    <w:rsid w:val="00C42E13"/>
    <w:rsid w:val="00C44294"/>
    <w:rsid w:val="00C447C8"/>
    <w:rsid w:val="00C50575"/>
    <w:rsid w:val="00C55AD5"/>
    <w:rsid w:val="00C57371"/>
    <w:rsid w:val="00C601A1"/>
    <w:rsid w:val="00C6093E"/>
    <w:rsid w:val="00C644A8"/>
    <w:rsid w:val="00C65A20"/>
    <w:rsid w:val="00C65BCA"/>
    <w:rsid w:val="00C661CF"/>
    <w:rsid w:val="00C702C8"/>
    <w:rsid w:val="00C7617C"/>
    <w:rsid w:val="00C768A5"/>
    <w:rsid w:val="00C80650"/>
    <w:rsid w:val="00C83A7F"/>
    <w:rsid w:val="00C842BC"/>
    <w:rsid w:val="00C85531"/>
    <w:rsid w:val="00C8644C"/>
    <w:rsid w:val="00C8671B"/>
    <w:rsid w:val="00C90580"/>
    <w:rsid w:val="00C917CB"/>
    <w:rsid w:val="00C93A94"/>
    <w:rsid w:val="00C94AD6"/>
    <w:rsid w:val="00C95376"/>
    <w:rsid w:val="00C9652E"/>
    <w:rsid w:val="00C96BE9"/>
    <w:rsid w:val="00CA0C32"/>
    <w:rsid w:val="00CA1BA0"/>
    <w:rsid w:val="00CA73EF"/>
    <w:rsid w:val="00CA76B6"/>
    <w:rsid w:val="00CB0116"/>
    <w:rsid w:val="00CB3552"/>
    <w:rsid w:val="00CB3CDD"/>
    <w:rsid w:val="00CB78C2"/>
    <w:rsid w:val="00CC1DCB"/>
    <w:rsid w:val="00CC4C87"/>
    <w:rsid w:val="00CC71B9"/>
    <w:rsid w:val="00CC7324"/>
    <w:rsid w:val="00CD2E2B"/>
    <w:rsid w:val="00CD4F4E"/>
    <w:rsid w:val="00CE2CB3"/>
    <w:rsid w:val="00CE4F16"/>
    <w:rsid w:val="00CE5A52"/>
    <w:rsid w:val="00CF012D"/>
    <w:rsid w:val="00CF284B"/>
    <w:rsid w:val="00D014D2"/>
    <w:rsid w:val="00D05CF8"/>
    <w:rsid w:val="00D1764C"/>
    <w:rsid w:val="00D217EB"/>
    <w:rsid w:val="00D21E41"/>
    <w:rsid w:val="00D22323"/>
    <w:rsid w:val="00D30CBA"/>
    <w:rsid w:val="00D34AA3"/>
    <w:rsid w:val="00D35993"/>
    <w:rsid w:val="00D41306"/>
    <w:rsid w:val="00D45088"/>
    <w:rsid w:val="00D524D8"/>
    <w:rsid w:val="00D53B1D"/>
    <w:rsid w:val="00D60A7F"/>
    <w:rsid w:val="00D63B31"/>
    <w:rsid w:val="00D65AA6"/>
    <w:rsid w:val="00D7053A"/>
    <w:rsid w:val="00D767D3"/>
    <w:rsid w:val="00D768D9"/>
    <w:rsid w:val="00D84D0C"/>
    <w:rsid w:val="00D8517C"/>
    <w:rsid w:val="00D864A1"/>
    <w:rsid w:val="00D94689"/>
    <w:rsid w:val="00DA14D8"/>
    <w:rsid w:val="00DA7A02"/>
    <w:rsid w:val="00DC2278"/>
    <w:rsid w:val="00DD2887"/>
    <w:rsid w:val="00DD4529"/>
    <w:rsid w:val="00DD5976"/>
    <w:rsid w:val="00DE5D5D"/>
    <w:rsid w:val="00DF045E"/>
    <w:rsid w:val="00DF0FF2"/>
    <w:rsid w:val="00DF1634"/>
    <w:rsid w:val="00DF1C23"/>
    <w:rsid w:val="00DF37F3"/>
    <w:rsid w:val="00DF3BE3"/>
    <w:rsid w:val="00DF6D39"/>
    <w:rsid w:val="00E01347"/>
    <w:rsid w:val="00E0532F"/>
    <w:rsid w:val="00E06B8E"/>
    <w:rsid w:val="00E117B4"/>
    <w:rsid w:val="00E15CBF"/>
    <w:rsid w:val="00E17816"/>
    <w:rsid w:val="00E30947"/>
    <w:rsid w:val="00E33F4B"/>
    <w:rsid w:val="00E42B7A"/>
    <w:rsid w:val="00E42FA4"/>
    <w:rsid w:val="00E4523E"/>
    <w:rsid w:val="00E563F2"/>
    <w:rsid w:val="00E65B79"/>
    <w:rsid w:val="00E6772F"/>
    <w:rsid w:val="00E7729C"/>
    <w:rsid w:val="00E807F4"/>
    <w:rsid w:val="00E80E38"/>
    <w:rsid w:val="00E83F30"/>
    <w:rsid w:val="00E84041"/>
    <w:rsid w:val="00E90F69"/>
    <w:rsid w:val="00E91E58"/>
    <w:rsid w:val="00E92082"/>
    <w:rsid w:val="00E947C1"/>
    <w:rsid w:val="00E95525"/>
    <w:rsid w:val="00EA30E2"/>
    <w:rsid w:val="00EB0E55"/>
    <w:rsid w:val="00EB4AFC"/>
    <w:rsid w:val="00EB7231"/>
    <w:rsid w:val="00EC2598"/>
    <w:rsid w:val="00EC4453"/>
    <w:rsid w:val="00EC5029"/>
    <w:rsid w:val="00ED17A7"/>
    <w:rsid w:val="00EE1556"/>
    <w:rsid w:val="00EE2C4D"/>
    <w:rsid w:val="00EE3922"/>
    <w:rsid w:val="00EE4524"/>
    <w:rsid w:val="00EE752B"/>
    <w:rsid w:val="00EF0898"/>
    <w:rsid w:val="00EF0A1B"/>
    <w:rsid w:val="00EF5B31"/>
    <w:rsid w:val="00EF613B"/>
    <w:rsid w:val="00F01E05"/>
    <w:rsid w:val="00F02058"/>
    <w:rsid w:val="00F024AD"/>
    <w:rsid w:val="00F04C9A"/>
    <w:rsid w:val="00F06C28"/>
    <w:rsid w:val="00F22402"/>
    <w:rsid w:val="00F249AA"/>
    <w:rsid w:val="00F400C5"/>
    <w:rsid w:val="00F42EE1"/>
    <w:rsid w:val="00F44092"/>
    <w:rsid w:val="00F53908"/>
    <w:rsid w:val="00F56691"/>
    <w:rsid w:val="00F5778A"/>
    <w:rsid w:val="00F64C88"/>
    <w:rsid w:val="00F7079F"/>
    <w:rsid w:val="00F735F0"/>
    <w:rsid w:val="00F816E7"/>
    <w:rsid w:val="00F90B65"/>
    <w:rsid w:val="00F96E0C"/>
    <w:rsid w:val="00F97627"/>
    <w:rsid w:val="00FA2458"/>
    <w:rsid w:val="00FA2F21"/>
    <w:rsid w:val="00FA5659"/>
    <w:rsid w:val="00FB152D"/>
    <w:rsid w:val="00FB1CE9"/>
    <w:rsid w:val="00FB7F13"/>
    <w:rsid w:val="00FC3413"/>
    <w:rsid w:val="00FD2D1B"/>
    <w:rsid w:val="00FD2E8F"/>
    <w:rsid w:val="00FD3093"/>
    <w:rsid w:val="00FD42AF"/>
    <w:rsid w:val="00FD4956"/>
    <w:rsid w:val="00FD64E9"/>
    <w:rsid w:val="00FD694E"/>
    <w:rsid w:val="00FE0E40"/>
    <w:rsid w:val="00FF2715"/>
    <w:rsid w:val="00FF3AE4"/>
    <w:rsid w:val="00FF595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45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F16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FB1CE9"/>
    <w:pPr>
      <w:keepNext/>
      <w:outlineLvl w:val="1"/>
    </w:pPr>
    <w:rPr>
      <w:rFonts w:ascii="Bookman Old Style" w:hAnsi="Bookman Old Style"/>
      <w:i/>
      <w:sz w:val="22"/>
      <w:szCs w:val="20"/>
    </w:rPr>
  </w:style>
  <w:style w:type="paragraph" w:styleId="Nadpis3">
    <w:name w:val="heading 3"/>
    <w:basedOn w:val="Normln"/>
    <w:next w:val="Normln"/>
    <w:link w:val="Nadpis3Char"/>
    <w:qFormat/>
    <w:rsid w:val="00FB1CE9"/>
    <w:pPr>
      <w:keepNext/>
      <w:outlineLvl w:val="2"/>
    </w:pPr>
    <w:rPr>
      <w:rFonts w:ascii="Bookman Old Style" w:hAnsi="Bookman Old Style"/>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83458"/>
    <w:pPr>
      <w:spacing w:after="200" w:line="276" w:lineRule="auto"/>
      <w:ind w:left="720"/>
      <w:contextualSpacing/>
    </w:pPr>
    <w:rPr>
      <w:sz w:val="22"/>
      <w:szCs w:val="22"/>
      <w:lang w:eastAsia="en-US"/>
    </w:rPr>
  </w:style>
  <w:style w:type="paragraph" w:styleId="Bezmezer">
    <w:name w:val="No Spacing"/>
    <w:link w:val="BezmezerChar"/>
    <w:qFormat/>
    <w:rsid w:val="00A95CAA"/>
    <w:pPr>
      <w:spacing w:after="0" w:line="240" w:lineRule="auto"/>
    </w:pPr>
    <w:rPr>
      <w:rFonts w:ascii="Times New Roman" w:eastAsia="Times New Roman" w:hAnsi="Times New Roman" w:cs="Times New Roman"/>
    </w:rPr>
  </w:style>
  <w:style w:type="character" w:customStyle="1" w:styleId="BezmezerChar">
    <w:name w:val="Bez mezer Char"/>
    <w:link w:val="Bezmezer"/>
    <w:rsid w:val="00A95CAA"/>
    <w:rPr>
      <w:rFonts w:ascii="Times New Roman" w:eastAsia="Times New Roman" w:hAnsi="Times New Roman" w:cs="Times New Roman"/>
    </w:rPr>
  </w:style>
  <w:style w:type="table" w:styleId="Mkatabulky">
    <w:name w:val="Table Grid"/>
    <w:basedOn w:val="Normlntabulka"/>
    <w:uiPriority w:val="59"/>
    <w:rsid w:val="00491F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967DC"/>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
    <w:link w:val="TextbublinyChar"/>
    <w:uiPriority w:val="99"/>
    <w:semiHidden/>
    <w:unhideWhenUsed/>
    <w:rsid w:val="008E2A3B"/>
    <w:rPr>
      <w:rFonts w:ascii="Tahoma" w:hAnsi="Tahoma" w:cs="Tahoma"/>
      <w:sz w:val="16"/>
      <w:szCs w:val="16"/>
    </w:rPr>
  </w:style>
  <w:style w:type="character" w:customStyle="1" w:styleId="TextbublinyChar">
    <w:name w:val="Text bubliny Char"/>
    <w:basedOn w:val="Standardnpsmoodstavce"/>
    <w:link w:val="Textbubliny"/>
    <w:uiPriority w:val="99"/>
    <w:semiHidden/>
    <w:rsid w:val="008E2A3B"/>
    <w:rPr>
      <w:rFonts w:ascii="Tahoma" w:eastAsia="Times New Roman" w:hAnsi="Tahoma" w:cs="Tahoma"/>
      <w:sz w:val="16"/>
      <w:szCs w:val="16"/>
      <w:lang w:eastAsia="cs-CZ"/>
    </w:rPr>
  </w:style>
  <w:style w:type="paragraph" w:styleId="Zhlav">
    <w:name w:val="header"/>
    <w:basedOn w:val="Normln"/>
    <w:link w:val="ZhlavChar"/>
    <w:rsid w:val="005B5478"/>
    <w:pPr>
      <w:tabs>
        <w:tab w:val="center" w:pos="4536"/>
        <w:tab w:val="right" w:pos="9072"/>
      </w:tabs>
    </w:pPr>
  </w:style>
  <w:style w:type="character" w:customStyle="1" w:styleId="ZhlavChar">
    <w:name w:val="Záhlaví Char"/>
    <w:basedOn w:val="Standardnpsmoodstavce"/>
    <w:link w:val="Zhlav"/>
    <w:rsid w:val="005B5478"/>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186106"/>
    <w:rPr>
      <w:sz w:val="16"/>
      <w:szCs w:val="16"/>
    </w:rPr>
  </w:style>
  <w:style w:type="paragraph" w:styleId="Textkomente">
    <w:name w:val="annotation text"/>
    <w:basedOn w:val="Normln"/>
    <w:link w:val="TextkomenteChar"/>
    <w:uiPriority w:val="99"/>
    <w:semiHidden/>
    <w:unhideWhenUsed/>
    <w:rsid w:val="00186106"/>
    <w:rPr>
      <w:sz w:val="20"/>
      <w:szCs w:val="20"/>
    </w:rPr>
  </w:style>
  <w:style w:type="character" w:customStyle="1" w:styleId="TextkomenteChar">
    <w:name w:val="Text komentáře Char"/>
    <w:basedOn w:val="Standardnpsmoodstavce"/>
    <w:link w:val="Textkomente"/>
    <w:uiPriority w:val="99"/>
    <w:semiHidden/>
    <w:rsid w:val="0018610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86106"/>
    <w:rPr>
      <w:b/>
      <w:bCs/>
    </w:rPr>
  </w:style>
  <w:style w:type="character" w:customStyle="1" w:styleId="PedmtkomenteChar">
    <w:name w:val="Předmět komentáře Char"/>
    <w:basedOn w:val="TextkomenteChar"/>
    <w:link w:val="Pedmtkomente"/>
    <w:uiPriority w:val="99"/>
    <w:semiHidden/>
    <w:rsid w:val="00186106"/>
    <w:rPr>
      <w:b/>
      <w:bCs/>
    </w:rPr>
  </w:style>
  <w:style w:type="paragraph" w:styleId="Zpat">
    <w:name w:val="footer"/>
    <w:basedOn w:val="Normln"/>
    <w:link w:val="ZpatChar"/>
    <w:uiPriority w:val="99"/>
    <w:unhideWhenUsed/>
    <w:rsid w:val="00D60A7F"/>
    <w:pPr>
      <w:tabs>
        <w:tab w:val="center" w:pos="4536"/>
        <w:tab w:val="right" w:pos="9072"/>
      </w:tabs>
    </w:pPr>
  </w:style>
  <w:style w:type="character" w:customStyle="1" w:styleId="ZpatChar">
    <w:name w:val="Zápatí Char"/>
    <w:basedOn w:val="Standardnpsmoodstavce"/>
    <w:link w:val="Zpat"/>
    <w:uiPriority w:val="99"/>
    <w:rsid w:val="00D60A7F"/>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5B4155"/>
    <w:rPr>
      <w:color w:val="0000FF" w:themeColor="hyperlink"/>
      <w:u w:val="single"/>
    </w:rPr>
  </w:style>
  <w:style w:type="character" w:customStyle="1" w:styleId="Nadpis2Char">
    <w:name w:val="Nadpis 2 Char"/>
    <w:basedOn w:val="Standardnpsmoodstavce"/>
    <w:link w:val="Nadpis2"/>
    <w:rsid w:val="00FB1CE9"/>
    <w:rPr>
      <w:rFonts w:ascii="Bookman Old Style" w:eastAsia="Times New Roman" w:hAnsi="Bookman Old Style" w:cs="Times New Roman"/>
      <w:i/>
      <w:szCs w:val="20"/>
      <w:lang w:eastAsia="cs-CZ"/>
    </w:rPr>
  </w:style>
  <w:style w:type="character" w:customStyle="1" w:styleId="Nadpis3Char">
    <w:name w:val="Nadpis 3 Char"/>
    <w:basedOn w:val="Standardnpsmoodstavce"/>
    <w:link w:val="Nadpis3"/>
    <w:rsid w:val="00FB1CE9"/>
    <w:rPr>
      <w:rFonts w:ascii="Bookman Old Style" w:eastAsia="Times New Roman" w:hAnsi="Bookman Old Style" w:cs="Times New Roman"/>
      <w:i/>
      <w:sz w:val="24"/>
      <w:szCs w:val="20"/>
      <w:lang w:eastAsia="cs-CZ"/>
    </w:rPr>
  </w:style>
  <w:style w:type="character" w:customStyle="1" w:styleId="Nadpis1Char">
    <w:name w:val="Nadpis 1 Char"/>
    <w:basedOn w:val="Standardnpsmoodstavce"/>
    <w:link w:val="Nadpis1"/>
    <w:uiPriority w:val="9"/>
    <w:rsid w:val="00DF1634"/>
    <w:rPr>
      <w:rFonts w:asciiTheme="majorHAnsi" w:eastAsiaTheme="majorEastAsia" w:hAnsiTheme="majorHAnsi" w:cstheme="majorBidi"/>
      <w:b/>
      <w:bCs/>
      <w:color w:val="365F91" w:themeColor="accent1" w:themeShade="BF"/>
      <w:sz w:val="28"/>
      <w:szCs w:val="28"/>
      <w:lang w:eastAsia="cs-CZ"/>
    </w:rPr>
  </w:style>
  <w:style w:type="paragraph" w:styleId="Nadpisobsahu">
    <w:name w:val="TOC Heading"/>
    <w:basedOn w:val="Nadpis1"/>
    <w:next w:val="Normln"/>
    <w:uiPriority w:val="39"/>
    <w:semiHidden/>
    <w:unhideWhenUsed/>
    <w:qFormat/>
    <w:rsid w:val="00DF1634"/>
    <w:pPr>
      <w:spacing w:line="276" w:lineRule="auto"/>
      <w:outlineLvl w:val="9"/>
    </w:pPr>
    <w:rPr>
      <w:lang w:eastAsia="en-US"/>
    </w:rPr>
  </w:style>
  <w:style w:type="paragraph" w:styleId="Obsah2">
    <w:name w:val="toc 2"/>
    <w:basedOn w:val="Normln"/>
    <w:next w:val="Normln"/>
    <w:autoRedefine/>
    <w:uiPriority w:val="39"/>
    <w:unhideWhenUsed/>
    <w:qFormat/>
    <w:rsid w:val="006B04E3"/>
    <w:pPr>
      <w:spacing w:after="100" w:line="276" w:lineRule="auto"/>
      <w:ind w:left="220"/>
    </w:pPr>
    <w:rPr>
      <w:rFonts w:asciiTheme="minorHAnsi" w:eastAsiaTheme="minorEastAsia" w:hAnsiTheme="minorHAnsi" w:cstheme="minorBidi"/>
      <w:sz w:val="22"/>
      <w:szCs w:val="22"/>
      <w:lang w:eastAsia="en-US"/>
    </w:rPr>
  </w:style>
  <w:style w:type="paragraph" w:styleId="Obsah1">
    <w:name w:val="toc 1"/>
    <w:basedOn w:val="Normln"/>
    <w:next w:val="Normln"/>
    <w:autoRedefine/>
    <w:uiPriority w:val="39"/>
    <w:unhideWhenUsed/>
    <w:qFormat/>
    <w:rsid w:val="006B04E3"/>
    <w:pPr>
      <w:spacing w:after="100" w:line="276" w:lineRule="auto"/>
    </w:pPr>
    <w:rPr>
      <w:rFonts w:asciiTheme="minorHAnsi" w:eastAsiaTheme="minorEastAsia" w:hAnsiTheme="minorHAnsi" w:cstheme="minorBidi"/>
      <w:sz w:val="22"/>
      <w:szCs w:val="22"/>
      <w:lang w:eastAsia="en-US"/>
    </w:rPr>
  </w:style>
  <w:style w:type="paragraph" w:styleId="Obsah3">
    <w:name w:val="toc 3"/>
    <w:basedOn w:val="Normln"/>
    <w:next w:val="Normln"/>
    <w:autoRedefine/>
    <w:uiPriority w:val="39"/>
    <w:unhideWhenUsed/>
    <w:qFormat/>
    <w:rsid w:val="006B04E3"/>
    <w:pPr>
      <w:spacing w:after="100" w:line="276" w:lineRule="auto"/>
      <w:ind w:left="440"/>
    </w:pPr>
    <w:rPr>
      <w:rFonts w:asciiTheme="minorHAnsi" w:eastAsiaTheme="minorEastAsia"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knihovnam.nkp.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7D83E7-33C2-4E73-960C-BBEDB6894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8201</Words>
  <Characters>48386</Characters>
  <Application>Microsoft Office Word</Application>
  <DocSecurity>4</DocSecurity>
  <Lines>403</Lines>
  <Paragraphs>112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Liška</dc:creator>
  <cp:lastModifiedBy>Andrej Chalupník</cp:lastModifiedBy>
  <cp:revision>2</cp:revision>
  <cp:lastPrinted>2013-10-24T09:35:00Z</cp:lastPrinted>
  <dcterms:created xsi:type="dcterms:W3CDTF">2018-01-11T05:41:00Z</dcterms:created>
  <dcterms:modified xsi:type="dcterms:W3CDTF">2018-01-11T05:41:00Z</dcterms:modified>
</cp:coreProperties>
</file>